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276" w:right="436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装配式建筑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监管协议书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4107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80" w:rightChars="38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甲方：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中山市</w:t>
      </w:r>
      <w:r>
        <w:rPr>
          <w:rFonts w:hint="eastAsia" w:ascii="仿宋" w:hAnsi="仿宋" w:eastAsia="仿宋" w:cs="仿宋"/>
          <w:sz w:val="32"/>
          <w:szCs w:val="32"/>
        </w:rPr>
        <w:t>住房和城乡建设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乙方：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8" w:right="11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根据《广东省人民政府办公厅关于大力发展装配式建筑的实施意见》(粤府办〔2017〕28号)和《中山市人民政府办公室关于加快发展装配式建筑的实施意见》（中府办〔</w:t>
      </w:r>
      <w:r>
        <w:rPr>
          <w:rFonts w:ascii="仿宋" w:hAnsi="仿宋" w:eastAsia="仿宋"/>
          <w:sz w:val="32"/>
          <w:szCs w:val="32"/>
        </w:rPr>
        <w:t>2018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仿宋" w:hAnsi="仿宋" w:eastAsia="仿宋"/>
          <w:sz w:val="32"/>
          <w:szCs w:val="32"/>
        </w:rPr>
        <w:t>47</w:t>
      </w:r>
      <w:r>
        <w:rPr>
          <w:rFonts w:hint="eastAsia" w:ascii="仿宋" w:hAnsi="仿宋" w:eastAsia="仿宋"/>
          <w:sz w:val="32"/>
          <w:szCs w:val="32"/>
        </w:rPr>
        <w:t>号）</w:t>
      </w:r>
      <w:r>
        <w:rPr>
          <w:rFonts w:hint="eastAsia" w:ascii="仿宋" w:hAnsi="仿宋" w:eastAsia="仿宋" w:cs="仿宋"/>
          <w:sz w:val="32"/>
          <w:szCs w:val="32"/>
        </w:rPr>
        <w:t>的规定，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甲、乙双方本着平等、自愿的原则，签订</w:t>
      </w:r>
      <w:r>
        <w:rPr>
          <w:rFonts w:hint="eastAsia" w:ascii="仿宋" w:hAnsi="仿宋" w:eastAsia="仿宋" w:cs="仿宋"/>
          <w:spacing w:val="-1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项目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（下称本项目）装配式建筑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监管协议书，达成协议如下：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w w:val="95"/>
          <w:sz w:val="32"/>
          <w:szCs w:val="32"/>
        </w:rPr>
        <w:t>一、乙方</w:t>
      </w:r>
      <w:r>
        <w:rPr>
          <w:rFonts w:hint="eastAsia" w:ascii="仿宋" w:hAnsi="仿宋" w:eastAsia="仿宋" w:cs="仿宋"/>
          <w:spacing w:val="-2"/>
          <w:w w:val="95"/>
          <w:sz w:val="32"/>
          <w:szCs w:val="32"/>
          <w:lang w:eastAsia="zh-CN"/>
        </w:rPr>
        <w:t>自愿在本项目采用装配式建筑，承诺本项目达到</w:t>
      </w:r>
      <w:r>
        <w:rPr>
          <w:rFonts w:ascii="仿宋" w:hAnsi="仿宋" w:eastAsia="仿宋"/>
          <w:sz w:val="32"/>
          <w:szCs w:val="32"/>
        </w:rPr>
        <w:t>广东省《</w:t>
      </w:r>
      <w:r>
        <w:rPr>
          <w:rFonts w:hint="eastAsia" w:ascii="仿宋" w:hAnsi="仿宋" w:eastAsia="仿宋"/>
          <w:sz w:val="32"/>
          <w:szCs w:val="32"/>
        </w:rPr>
        <w:t>装配式</w:t>
      </w:r>
      <w:r>
        <w:rPr>
          <w:rFonts w:ascii="仿宋" w:hAnsi="仿宋" w:eastAsia="仿宋"/>
          <w:sz w:val="32"/>
          <w:szCs w:val="32"/>
        </w:rPr>
        <w:t>建筑评价标准》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DBJ/T 15-163-2019</w:t>
      </w:r>
      <w:r>
        <w:rPr>
          <w:rFonts w:hint="eastAsia" w:ascii="仿宋" w:hAnsi="仿宋" w:eastAsia="仿宋"/>
          <w:sz w:val="32"/>
          <w:szCs w:val="32"/>
        </w:rPr>
        <w:t>）评价等级基本级</w:t>
      </w:r>
      <w:r>
        <w:rPr>
          <w:rFonts w:hint="eastAsia" w:ascii="仿宋" w:hAnsi="仿宋" w:eastAsia="仿宋"/>
          <w:sz w:val="32"/>
          <w:szCs w:val="32"/>
          <w:lang w:eastAsia="zh-CN"/>
        </w:rPr>
        <w:t>或以上等级。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8" w:right="272" w:firstLine="640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bookmark216"/>
      <w:bookmarkEnd w:id="0"/>
      <w:bookmarkStart w:id="1" w:name="bookmark217"/>
      <w:bookmarkEnd w:id="1"/>
      <w:r>
        <w:rPr>
          <w:rFonts w:hint="eastAsia" w:ascii="仿宋" w:hAnsi="仿宋" w:eastAsia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/>
          <w:sz w:val="32"/>
          <w:szCs w:val="32"/>
        </w:rPr>
        <w:t>若</w:t>
      </w:r>
      <w:r>
        <w:rPr>
          <w:rFonts w:hint="eastAsia" w:ascii="仿宋" w:hAnsi="仿宋" w:eastAsia="仿宋"/>
          <w:sz w:val="32"/>
          <w:szCs w:val="32"/>
          <w:lang w:eastAsia="zh-CN"/>
        </w:rPr>
        <w:t>本项目</w:t>
      </w:r>
      <w:r>
        <w:rPr>
          <w:rFonts w:hint="eastAsia" w:ascii="仿宋" w:hAnsi="仿宋" w:eastAsia="仿宋"/>
          <w:sz w:val="32"/>
          <w:szCs w:val="32"/>
        </w:rPr>
        <w:t>未按要求实施装配式建筑，</w:t>
      </w:r>
      <w:r>
        <w:rPr>
          <w:rFonts w:hint="eastAsia" w:ascii="仿宋" w:hAnsi="仿宋" w:eastAsia="仿宋"/>
          <w:sz w:val="32"/>
          <w:szCs w:val="32"/>
          <w:lang w:eastAsia="zh-CN"/>
        </w:rPr>
        <w:t>乙方无偿</w:t>
      </w:r>
      <w:r>
        <w:rPr>
          <w:rFonts w:ascii="仿宋" w:hAnsi="仿宋" w:eastAsia="仿宋"/>
          <w:sz w:val="32"/>
          <w:szCs w:val="32"/>
        </w:rPr>
        <w:t>将未按要求实施装配式建筑所对应的奖励面积交给</w:t>
      </w:r>
      <w:r>
        <w:rPr>
          <w:rFonts w:hint="eastAsia" w:ascii="仿宋" w:hAnsi="仿宋" w:eastAsia="仿宋"/>
          <w:sz w:val="32"/>
          <w:szCs w:val="32"/>
          <w:lang w:eastAsia="zh-CN"/>
        </w:rPr>
        <w:t>甲方接收，本</w:t>
      </w:r>
      <w:r>
        <w:rPr>
          <w:rFonts w:hint="eastAsia" w:ascii="仿宋" w:hAnsi="仿宋" w:eastAsia="仿宋"/>
          <w:sz w:val="32"/>
          <w:szCs w:val="32"/>
        </w:rPr>
        <w:t>项目同时含住宅、商业建筑的，优先移交住宅建筑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8" w:right="272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项目装配式建筑实施情况，纳入我市企业信用管理体系，未按装配式建筑要求建设的，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甲方</w:t>
      </w:r>
      <w:r>
        <w:rPr>
          <w:rFonts w:hint="eastAsia" w:ascii="仿宋" w:hAnsi="仿宋" w:eastAsia="仿宋" w:cs="仿宋"/>
          <w:sz w:val="32"/>
          <w:szCs w:val="32"/>
        </w:rPr>
        <w:t>将失信行为通报相关行业管理部门纳入信用管理。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8" w:right="271" w:firstLine="640"/>
        <w:jc w:val="both"/>
        <w:textAlignment w:val="auto"/>
        <w:rPr>
          <w:rFonts w:hint="eastAsia" w:ascii="仿宋" w:hAnsi="仿宋" w:eastAsia="仿宋" w:cs="仿宋"/>
          <w:spacing w:val="-3"/>
          <w:w w:val="95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、本协议一式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肆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份，甲、乙双方各执两份，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</w:rPr>
        <w:t>具有同等法律效力。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8" w:right="271" w:firstLine="640"/>
        <w:jc w:val="both"/>
        <w:textAlignment w:val="auto"/>
        <w:rPr>
          <w:rFonts w:hint="eastAsia" w:ascii="仿宋" w:hAnsi="仿宋" w:eastAsia="仿宋" w:cs="仿宋"/>
          <w:spacing w:val="-3"/>
          <w:w w:val="95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8" w:right="271" w:firstLine="640"/>
        <w:jc w:val="both"/>
        <w:textAlignment w:val="auto"/>
        <w:rPr>
          <w:rFonts w:hint="eastAsia" w:ascii="仿宋" w:hAnsi="仿宋" w:eastAsia="仿宋" w:cs="仿宋"/>
          <w:spacing w:val="-3"/>
          <w:w w:val="95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8" w:right="271" w:firstLine="640"/>
        <w:jc w:val="both"/>
        <w:textAlignment w:val="auto"/>
        <w:rPr>
          <w:rFonts w:hint="eastAsia" w:ascii="仿宋" w:hAnsi="仿宋" w:eastAsia="仿宋" w:cs="仿宋"/>
          <w:spacing w:val="-3"/>
          <w:w w:val="95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271"/>
        <w:jc w:val="both"/>
        <w:textAlignment w:val="auto"/>
        <w:rPr>
          <w:rFonts w:hint="default" w:ascii="仿宋" w:hAnsi="仿宋" w:eastAsia="仿宋" w:cs="仿宋"/>
          <w:spacing w:val="-3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w w:val="95"/>
          <w:sz w:val="32"/>
          <w:szCs w:val="32"/>
          <w:lang w:eastAsia="zh-CN"/>
        </w:rPr>
        <w:t>甲方（盖章）：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  <w:lang w:val="en-US" w:eastAsia="zh-CN"/>
        </w:rPr>
        <w:t xml:space="preserve">               乙方（盖章）：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271"/>
        <w:jc w:val="both"/>
        <w:textAlignment w:val="auto"/>
        <w:rPr>
          <w:rFonts w:hint="eastAsia" w:ascii="仿宋" w:hAnsi="仿宋" w:eastAsia="仿宋" w:cs="仿宋"/>
          <w:spacing w:val="-3"/>
          <w:w w:val="95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271"/>
        <w:jc w:val="both"/>
        <w:textAlignment w:val="auto"/>
        <w:rPr>
          <w:rFonts w:hint="default" w:ascii="仿宋" w:hAnsi="仿宋" w:eastAsia="仿宋" w:cs="仿宋"/>
          <w:spacing w:val="-3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w w:val="95"/>
          <w:sz w:val="32"/>
          <w:szCs w:val="32"/>
          <w:lang w:eastAsia="zh-CN"/>
        </w:rPr>
        <w:t>法定代表人（或委托代理人）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-3"/>
          <w:w w:val="95"/>
          <w:sz w:val="32"/>
          <w:szCs w:val="32"/>
          <w:lang w:eastAsia="zh-CN"/>
        </w:rPr>
        <w:t>法定代表人（或委托代理人）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（签字）：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地址：中山四路1号          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联系电话：0760-88337746    联系电话：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签订地点：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中山市东区中山四路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199"/>
          <w:tab w:val="left" w:pos="2840"/>
          <w:tab w:val="left" w:pos="34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签约时间：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6"/>
        <w:ind w:left="0" w:leftChars="0" w:firstLine="0" w:firstLineChars="0"/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985" w:right="1588" w:bottom="1985" w:left="1588" w:header="851" w:footer="992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2D"/>
    <w:rsid w:val="00031494"/>
    <w:rsid w:val="0003480F"/>
    <w:rsid w:val="000402D4"/>
    <w:rsid w:val="00056CBB"/>
    <w:rsid w:val="0006443B"/>
    <w:rsid w:val="00085019"/>
    <w:rsid w:val="000B1610"/>
    <w:rsid w:val="000C0FD1"/>
    <w:rsid w:val="000C1AA2"/>
    <w:rsid w:val="000E0B7D"/>
    <w:rsid w:val="000E1B64"/>
    <w:rsid w:val="000E35D2"/>
    <w:rsid w:val="000F45F7"/>
    <w:rsid w:val="000F5380"/>
    <w:rsid w:val="001749AF"/>
    <w:rsid w:val="001862D5"/>
    <w:rsid w:val="00252DF9"/>
    <w:rsid w:val="002717A0"/>
    <w:rsid w:val="00281EEF"/>
    <w:rsid w:val="00283D49"/>
    <w:rsid w:val="0028642B"/>
    <w:rsid w:val="00290FB1"/>
    <w:rsid w:val="00297C6A"/>
    <w:rsid w:val="002A19D7"/>
    <w:rsid w:val="002B138B"/>
    <w:rsid w:val="002E7680"/>
    <w:rsid w:val="00302ABC"/>
    <w:rsid w:val="00334D60"/>
    <w:rsid w:val="003419FD"/>
    <w:rsid w:val="00351795"/>
    <w:rsid w:val="003542C2"/>
    <w:rsid w:val="00356999"/>
    <w:rsid w:val="003600E4"/>
    <w:rsid w:val="00387779"/>
    <w:rsid w:val="003B1521"/>
    <w:rsid w:val="003C1692"/>
    <w:rsid w:val="003D261A"/>
    <w:rsid w:val="003E362D"/>
    <w:rsid w:val="00442C7A"/>
    <w:rsid w:val="00453259"/>
    <w:rsid w:val="00461829"/>
    <w:rsid w:val="004644C2"/>
    <w:rsid w:val="00471F3B"/>
    <w:rsid w:val="004847BD"/>
    <w:rsid w:val="00485F9A"/>
    <w:rsid w:val="004B768B"/>
    <w:rsid w:val="004D354F"/>
    <w:rsid w:val="004F305E"/>
    <w:rsid w:val="00560E85"/>
    <w:rsid w:val="005A4467"/>
    <w:rsid w:val="005E3680"/>
    <w:rsid w:val="005F096A"/>
    <w:rsid w:val="005F1186"/>
    <w:rsid w:val="006457CF"/>
    <w:rsid w:val="00660FC9"/>
    <w:rsid w:val="00665EE8"/>
    <w:rsid w:val="006938DE"/>
    <w:rsid w:val="00693DE1"/>
    <w:rsid w:val="006B3BC8"/>
    <w:rsid w:val="006D02BF"/>
    <w:rsid w:val="00707541"/>
    <w:rsid w:val="00766228"/>
    <w:rsid w:val="007B1BEA"/>
    <w:rsid w:val="007C239B"/>
    <w:rsid w:val="007C3001"/>
    <w:rsid w:val="00803978"/>
    <w:rsid w:val="0085319E"/>
    <w:rsid w:val="00877F74"/>
    <w:rsid w:val="008A3DB0"/>
    <w:rsid w:val="008F031C"/>
    <w:rsid w:val="008F3E2B"/>
    <w:rsid w:val="009176EE"/>
    <w:rsid w:val="009E6EC1"/>
    <w:rsid w:val="009F1B14"/>
    <w:rsid w:val="00A12F46"/>
    <w:rsid w:val="00A2224C"/>
    <w:rsid w:val="00A73C95"/>
    <w:rsid w:val="00AA138E"/>
    <w:rsid w:val="00AB31B2"/>
    <w:rsid w:val="00AF1846"/>
    <w:rsid w:val="00B1419C"/>
    <w:rsid w:val="00B15FB6"/>
    <w:rsid w:val="00B22739"/>
    <w:rsid w:val="00B80C97"/>
    <w:rsid w:val="00BD16E7"/>
    <w:rsid w:val="00BE0642"/>
    <w:rsid w:val="00C04BD0"/>
    <w:rsid w:val="00C23D0F"/>
    <w:rsid w:val="00C30676"/>
    <w:rsid w:val="00C406AC"/>
    <w:rsid w:val="00C42E31"/>
    <w:rsid w:val="00C465B9"/>
    <w:rsid w:val="00C7085C"/>
    <w:rsid w:val="00CA4685"/>
    <w:rsid w:val="00CD4A05"/>
    <w:rsid w:val="00CE7774"/>
    <w:rsid w:val="00D1235D"/>
    <w:rsid w:val="00D36397"/>
    <w:rsid w:val="00D4723F"/>
    <w:rsid w:val="00D823C9"/>
    <w:rsid w:val="00D830A4"/>
    <w:rsid w:val="00DA730D"/>
    <w:rsid w:val="00DB5A31"/>
    <w:rsid w:val="00DB7372"/>
    <w:rsid w:val="00DC322A"/>
    <w:rsid w:val="00DD3754"/>
    <w:rsid w:val="00E00F92"/>
    <w:rsid w:val="00E05045"/>
    <w:rsid w:val="00E23BC3"/>
    <w:rsid w:val="00E34548"/>
    <w:rsid w:val="00E8313C"/>
    <w:rsid w:val="00EF490F"/>
    <w:rsid w:val="00F32CC7"/>
    <w:rsid w:val="00F643C3"/>
    <w:rsid w:val="00F814B2"/>
    <w:rsid w:val="00F81505"/>
    <w:rsid w:val="00FB2101"/>
    <w:rsid w:val="07A41304"/>
    <w:rsid w:val="09995228"/>
    <w:rsid w:val="10AE3820"/>
    <w:rsid w:val="11171886"/>
    <w:rsid w:val="14972AEC"/>
    <w:rsid w:val="1B953979"/>
    <w:rsid w:val="225D79AD"/>
    <w:rsid w:val="24023856"/>
    <w:rsid w:val="25B96B7A"/>
    <w:rsid w:val="2C1971B0"/>
    <w:rsid w:val="372D4663"/>
    <w:rsid w:val="39726238"/>
    <w:rsid w:val="3AED4642"/>
    <w:rsid w:val="41556EC1"/>
    <w:rsid w:val="51CD5558"/>
    <w:rsid w:val="52294515"/>
    <w:rsid w:val="537E4B36"/>
    <w:rsid w:val="541500C6"/>
    <w:rsid w:val="605225F9"/>
    <w:rsid w:val="63BF534A"/>
    <w:rsid w:val="64A656E2"/>
    <w:rsid w:val="67696A4A"/>
    <w:rsid w:val="68D70435"/>
    <w:rsid w:val="6DD07086"/>
    <w:rsid w:val="70A77C3B"/>
    <w:rsid w:val="70CD670B"/>
    <w:rsid w:val="71FE7423"/>
    <w:rsid w:val="76641FD4"/>
    <w:rsid w:val="7B800E32"/>
    <w:rsid w:val="7D1D74B8"/>
    <w:rsid w:val="7F6A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Cambria" w:hAnsi="Cambria"/>
    </w:rPr>
  </w:style>
  <w:style w:type="paragraph" w:styleId="4">
    <w:name w:val="Body Text"/>
    <w:basedOn w:val="1"/>
    <w:link w:val="15"/>
    <w:qFormat/>
    <w:uiPriority w:val="1"/>
    <w:pPr>
      <w:spacing w:after="120"/>
    </w:pPr>
  </w:style>
  <w:style w:type="paragraph" w:styleId="5">
    <w:name w:val="Date"/>
    <w:basedOn w:val="1"/>
    <w:next w:val="1"/>
    <w:link w:val="16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after="150"/>
      <w:jc w:val="left"/>
    </w:pPr>
    <w:rPr>
      <w:rFonts w:eastAsia="Times New Roman"/>
      <w:kern w:val="0"/>
      <w:sz w:val="24"/>
    </w:rPr>
  </w:style>
  <w:style w:type="character" w:customStyle="1" w:styleId="13">
    <w:name w:val="页眉 Char"/>
    <w:basedOn w:val="12"/>
    <w:link w:val="9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5">
    <w:name w:val="正文文本 Char"/>
    <w:basedOn w:val="12"/>
    <w:link w:val="4"/>
    <w:qFormat/>
    <w:uiPriority w:val="0"/>
    <w:rPr>
      <w:kern w:val="2"/>
      <w:sz w:val="21"/>
      <w:szCs w:val="24"/>
    </w:rPr>
  </w:style>
  <w:style w:type="character" w:customStyle="1" w:styleId="16">
    <w:name w:val="日期 Char"/>
    <w:basedOn w:val="12"/>
    <w:link w:val="5"/>
    <w:qFormat/>
    <w:uiPriority w:val="0"/>
    <w:rPr>
      <w:kern w:val="2"/>
      <w:sz w:val="21"/>
      <w:szCs w:val="24"/>
    </w:rPr>
  </w:style>
  <w:style w:type="paragraph" w:styleId="17">
    <w:name w:val="List Paragraph"/>
    <w:basedOn w:val="1"/>
    <w:qFormat/>
    <w:uiPriority w:val="1"/>
    <w:pPr>
      <w:autoSpaceDE w:val="0"/>
      <w:autoSpaceDN w:val="0"/>
      <w:spacing w:before="65"/>
      <w:ind w:left="128" w:right="135" w:firstLine="614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18">
    <w:name w:val="批注框文本 Char"/>
    <w:basedOn w:val="12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C5223B-0AC4-492D-A73B-CE43CAD1B7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335</Words>
  <Characters>1911</Characters>
  <Lines>15</Lines>
  <Paragraphs>4</Paragraphs>
  <TotalTime>7</TotalTime>
  <ScaleCrop>false</ScaleCrop>
  <LinksUpToDate>false</LinksUpToDate>
  <CharactersWithSpaces>2242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2020-01-14T03:35:00Z</dcterms:created>
  <dc:creator>吴少坤</dc:creator>
  <cp:lastModifiedBy>苏红伟</cp:lastModifiedBy>
  <cp:lastPrinted>2021-10-11T03:48:00Z</cp:lastPrinted>
  <dcterms:modified xsi:type="dcterms:W3CDTF">2021-10-14T03:26:49Z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