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A0" w:rsidRPr="00F972A0" w:rsidRDefault="00C54FEB" w:rsidP="00C54FEB">
      <w:pPr>
        <w:spacing w:line="240" w:lineRule="atLeast"/>
        <w:outlineLvl w:val="1"/>
        <w:rPr>
          <w:rFonts w:ascii="方正黑体_GBK" w:eastAsia="方正黑体_GBK" w:hAnsi="宋体"/>
          <w:sz w:val="24"/>
        </w:rPr>
      </w:pPr>
      <w:r w:rsidRPr="00F972A0">
        <w:rPr>
          <w:rFonts w:ascii="方正黑体_GBK" w:eastAsia="方正黑体_GBK" w:hAnsi="宋体" w:hint="eastAsia"/>
          <w:sz w:val="24"/>
        </w:rPr>
        <w:t>附件1-</w:t>
      </w:r>
      <w:r w:rsidR="007618F8">
        <w:rPr>
          <w:rFonts w:ascii="方正黑体_GBK" w:eastAsia="方正黑体_GBK" w:hAnsi="宋体" w:hint="eastAsia"/>
          <w:sz w:val="24"/>
        </w:rPr>
        <w:t>4</w:t>
      </w:r>
    </w:p>
    <w:p w:rsidR="00C54FEB" w:rsidRDefault="00C54FEB" w:rsidP="00F972A0">
      <w:pPr>
        <w:spacing w:line="240" w:lineRule="atLeast"/>
        <w:jc w:val="center"/>
        <w:outlineLvl w:val="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成都市装配式建筑工程设计施工图审查</w:t>
      </w:r>
    </w:p>
    <w:p w:rsidR="006E16D0" w:rsidRDefault="00C54FEB" w:rsidP="00C54FEB">
      <w:pPr>
        <w:jc w:val="center"/>
        <w:rPr>
          <w:rFonts w:ascii="宋体" w:hAnsi="宋体" w:cs="宋体"/>
          <w:bCs/>
          <w:sz w:val="24"/>
        </w:rPr>
      </w:pPr>
      <w:r w:rsidRPr="00670A83">
        <w:rPr>
          <w:rFonts w:ascii="宋体" w:hAnsi="宋体" w:cs="宋体"/>
          <w:b/>
          <w:bCs/>
          <w:sz w:val="24"/>
          <w:szCs w:val="22"/>
        </w:rPr>
        <w:t>单体建筑装配率</w:t>
      </w:r>
      <w:r w:rsidRPr="00670A83">
        <w:rPr>
          <w:rFonts w:ascii="宋体" w:hAnsi="宋体" w:cs="宋体" w:hint="eastAsia"/>
          <w:b/>
          <w:bCs/>
          <w:sz w:val="24"/>
          <w:szCs w:val="22"/>
        </w:rPr>
        <w:t>-</w:t>
      </w:r>
      <w:r w:rsidRPr="00670A83">
        <w:rPr>
          <w:rFonts w:ascii="宋体" w:hAnsi="宋体" w:cs="宋体"/>
          <w:b/>
          <w:bCs/>
          <w:sz w:val="24"/>
          <w:szCs w:val="22"/>
        </w:rPr>
        <w:t>自评表</w:t>
      </w:r>
      <w:r w:rsidR="006E16D0" w:rsidRPr="007C77AB">
        <w:rPr>
          <w:rFonts w:ascii="宋体" w:hAnsi="宋体" w:cs="宋体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>对应</w:t>
      </w:r>
      <w:r w:rsidR="006E16D0" w:rsidRPr="007C77AB">
        <w:rPr>
          <w:rFonts w:ascii="宋体" w:hAnsi="宋体" w:cs="宋体"/>
          <w:bCs/>
          <w:sz w:val="24"/>
        </w:rPr>
        <w:t>：省标</w:t>
      </w:r>
      <w:r w:rsidR="006E16D0">
        <w:rPr>
          <w:rFonts w:ascii="宋体" w:hAnsi="宋体" w:cs="宋体" w:hint="eastAsia"/>
          <w:bCs/>
          <w:sz w:val="24"/>
        </w:rPr>
        <w:t>-</w:t>
      </w:r>
      <w:r w:rsidR="006E16D0" w:rsidRPr="007C77AB">
        <w:rPr>
          <w:rFonts w:ascii="宋体" w:hAnsi="宋体" w:cs="宋体" w:hint="eastAsia"/>
          <w:bCs/>
          <w:sz w:val="24"/>
        </w:rPr>
        <w:t>公共</w:t>
      </w:r>
      <w:r w:rsidR="006E16D0" w:rsidRPr="007C77AB">
        <w:rPr>
          <w:rFonts w:ascii="宋体" w:hAnsi="宋体" w:cs="宋体"/>
          <w:bCs/>
          <w:sz w:val="24"/>
        </w:rPr>
        <w:t>建筑</w:t>
      </w:r>
      <w:r w:rsidR="006E16D0" w:rsidRPr="007C77AB">
        <w:rPr>
          <w:rFonts w:ascii="宋体" w:hAnsi="宋体" w:cs="宋体" w:hint="eastAsia"/>
          <w:bCs/>
          <w:sz w:val="24"/>
        </w:rPr>
        <w:t>（</w:t>
      </w:r>
      <w:r w:rsidR="006E16D0">
        <w:rPr>
          <w:rFonts w:ascii="宋体" w:hAnsi="宋体" w:cs="宋体" w:hint="eastAsia"/>
          <w:bCs/>
          <w:sz w:val="24"/>
        </w:rPr>
        <w:t>2</w:t>
      </w:r>
      <w:r w:rsidR="006E16D0" w:rsidRPr="007C77AB">
        <w:rPr>
          <w:rFonts w:ascii="宋体" w:hAnsi="宋体" w:cs="宋体" w:hint="eastAsia"/>
          <w:bCs/>
          <w:sz w:val="24"/>
        </w:rPr>
        <w:t>）</w:t>
      </w:r>
      <w:r w:rsidR="006E16D0" w:rsidRPr="007C77AB">
        <w:rPr>
          <w:rFonts w:ascii="宋体" w:hAnsi="宋体" w:cs="宋体"/>
          <w:bCs/>
          <w:sz w:val="24"/>
        </w:rPr>
        <w:t>）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1134"/>
        <w:gridCol w:w="1978"/>
        <w:gridCol w:w="1273"/>
        <w:gridCol w:w="1138"/>
        <w:gridCol w:w="572"/>
        <w:gridCol w:w="850"/>
        <w:gridCol w:w="710"/>
        <w:gridCol w:w="850"/>
        <w:gridCol w:w="992"/>
      </w:tblGrid>
      <w:tr w:rsidR="00C54FEB" w:rsidTr="00F972A0">
        <w:trPr>
          <w:trHeight w:val="511"/>
          <w:jc w:val="center"/>
        </w:trPr>
        <w:tc>
          <w:tcPr>
            <w:tcW w:w="7366" w:type="dxa"/>
            <w:gridSpan w:val="6"/>
            <w:vAlign w:val="center"/>
          </w:tcPr>
          <w:p w:rsidR="00C54FEB" w:rsidRPr="002A48C3" w:rsidRDefault="00C54FEB" w:rsidP="00F972A0">
            <w:pPr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A48C3">
              <w:rPr>
                <w:rFonts w:ascii="宋体" w:hAnsi="宋体" w:cs="宋体"/>
                <w:b/>
                <w:bCs/>
                <w:sz w:val="24"/>
              </w:rPr>
              <w:t>评价标准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C54FEB" w:rsidRPr="002A48C3" w:rsidRDefault="00C54FEB" w:rsidP="00F972A0">
            <w:pPr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color w:val="7030A0"/>
                <w:sz w:val="28"/>
                <w:szCs w:val="28"/>
              </w:rPr>
            </w:pPr>
            <w:r w:rsidRPr="002A48C3">
              <w:rPr>
                <w:rFonts w:ascii="宋体" w:hAnsi="宋体" w:cs="宋体"/>
                <w:b/>
                <w:bCs/>
                <w:sz w:val="24"/>
              </w:rPr>
              <w:t>项目信息</w:t>
            </w:r>
          </w:p>
        </w:tc>
      </w:tr>
      <w:tr w:rsidR="00C54FEB" w:rsidTr="00F972A0">
        <w:trPr>
          <w:trHeight w:val="511"/>
          <w:jc w:val="center"/>
        </w:trPr>
        <w:tc>
          <w:tcPr>
            <w:tcW w:w="7366" w:type="dxa"/>
            <w:gridSpan w:val="6"/>
            <w:vAlign w:val="center"/>
          </w:tcPr>
          <w:p w:rsidR="00C54FEB" w:rsidRDefault="00C54FEB" w:rsidP="00F972A0">
            <w:pPr>
              <w:adjustRightInd w:val="0"/>
              <w:spacing w:line="34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563E9">
              <w:rPr>
                <w:rFonts w:ascii="宋体" w:hAnsi="宋体" w:cs="宋体" w:hint="eastAsia"/>
                <w:bCs/>
                <w:sz w:val="24"/>
              </w:rPr>
              <w:t>《四川省装配式建筑装配率计算细则》（川建建发【2020】</w:t>
            </w:r>
            <w:r>
              <w:rPr>
                <w:rFonts w:ascii="宋体" w:hAnsi="宋体" w:cs="宋体" w:hint="eastAsia"/>
                <w:bCs/>
                <w:sz w:val="24"/>
              </w:rPr>
              <w:t>275</w:t>
            </w:r>
            <w:r w:rsidRPr="00F563E9">
              <w:rPr>
                <w:rFonts w:ascii="宋体" w:hAnsi="宋体" w:cs="宋体" w:hint="eastAsia"/>
                <w:bCs/>
                <w:sz w:val="24"/>
              </w:rPr>
              <w:t>号）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50B2D">
              <w:rPr>
                <w:rFonts w:asciiTheme="minorEastAsia" w:eastAsiaTheme="minorEastAsia" w:hAnsiTheme="minorEastAsia" w:cs="宋体"/>
                <w:bCs/>
                <w:szCs w:val="21"/>
              </w:rPr>
              <w:t>项目名称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C54FEB" w:rsidTr="00F972A0">
        <w:trPr>
          <w:trHeight w:val="511"/>
          <w:jc w:val="center"/>
        </w:trPr>
        <w:tc>
          <w:tcPr>
            <w:tcW w:w="7366" w:type="dxa"/>
            <w:gridSpan w:val="6"/>
            <w:vAlign w:val="center"/>
          </w:tcPr>
          <w:p w:rsidR="00C54FEB" w:rsidRPr="00A50B2D" w:rsidRDefault="00C54FEB" w:rsidP="00F972A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 w:rsidRPr="00A50B2D">
              <w:rPr>
                <w:rFonts w:ascii="宋体" w:hAnsi="宋体" w:cs="宋体" w:hint="eastAsia"/>
                <w:bCs/>
                <w:szCs w:val="21"/>
                <w:u w:val="single"/>
              </w:rPr>
              <w:t>表二（2）公共建筑评分表（仅公区和确定使用功能的区域装修）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C54FEB" w:rsidRDefault="00C54FEB" w:rsidP="00F972A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F129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子项</w:t>
            </w:r>
            <w:r w:rsidRPr="002F1292">
              <w:rPr>
                <w:rFonts w:asciiTheme="minorEastAsia" w:eastAsiaTheme="minorEastAsia" w:hAnsiTheme="minorEastAsia" w:cs="宋体"/>
                <w:bCs/>
                <w:szCs w:val="21"/>
              </w:rPr>
              <w:t>名称</w:t>
            </w:r>
          </w:p>
          <w:p w:rsidR="00C54FEB" w:rsidRPr="00A50B2D" w:rsidRDefault="00C54FEB" w:rsidP="00F972A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(</w:t>
            </w:r>
            <w:r w:rsidRPr="00E14F54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单体编号</w:t>
            </w: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C54FEB" w:rsidRPr="00662CA1" w:rsidRDefault="00C54FEB" w:rsidP="00F972A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C54FEB" w:rsidTr="00F972A0">
        <w:trPr>
          <w:trHeight w:val="545"/>
          <w:jc w:val="center"/>
        </w:trPr>
        <w:tc>
          <w:tcPr>
            <w:tcW w:w="1271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指标分类</w:t>
            </w:r>
          </w:p>
        </w:tc>
        <w:tc>
          <w:tcPr>
            <w:tcW w:w="1134" w:type="dxa"/>
            <w:vAlign w:val="center"/>
          </w:tcPr>
          <w:p w:rsidR="00C54FEB" w:rsidRPr="00A50B2D" w:rsidRDefault="00C54FEB" w:rsidP="00F972A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评价项</w:t>
            </w:r>
          </w:p>
        </w:tc>
        <w:tc>
          <w:tcPr>
            <w:tcW w:w="1978" w:type="dxa"/>
            <w:vAlign w:val="center"/>
          </w:tcPr>
          <w:p w:rsidR="00C54FEB" w:rsidRPr="00A50B2D" w:rsidRDefault="00C54FEB" w:rsidP="00F972A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评价内容</w:t>
            </w:r>
          </w:p>
        </w:tc>
        <w:tc>
          <w:tcPr>
            <w:tcW w:w="1273" w:type="dxa"/>
            <w:vAlign w:val="center"/>
          </w:tcPr>
          <w:p w:rsidR="00C54FEB" w:rsidRPr="00E121E3" w:rsidRDefault="00C54FEB" w:rsidP="00F972A0">
            <w:pPr>
              <w:adjustRightIn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评价要求</w:t>
            </w:r>
          </w:p>
          <w:p w:rsidR="00C54FEB" w:rsidRPr="00E51AE4" w:rsidRDefault="00C54FEB" w:rsidP="00F972A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 w:rsidRPr="00E51AE4">
              <w:rPr>
                <w:rFonts w:ascii="仿宋" w:eastAsia="仿宋" w:hAnsi="仿宋" w:cs="仿宋" w:hint="eastAsia"/>
                <w:sz w:val="18"/>
                <w:szCs w:val="18"/>
              </w:rPr>
              <w:t>(</w:t>
            </w:r>
            <w:r w:rsidRPr="00E51AE4">
              <w:rPr>
                <w:rFonts w:ascii="仿宋" w:eastAsia="仿宋" w:hAnsi="仿宋" w:cs="仿宋"/>
                <w:sz w:val="18"/>
                <w:szCs w:val="18"/>
              </w:rPr>
              <w:t>应用比例)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评价分值</w:t>
            </w:r>
          </w:p>
        </w:tc>
        <w:tc>
          <w:tcPr>
            <w:tcW w:w="572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B50ECF">
              <w:rPr>
                <w:rFonts w:ascii="仿宋" w:eastAsia="仿宋" w:hAnsi="仿宋" w:cs="仿宋" w:hint="eastAsia"/>
                <w:b/>
                <w:szCs w:val="21"/>
              </w:rPr>
              <w:t>最低分值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C54FEB" w:rsidRPr="00A50B2D" w:rsidRDefault="00C54FEB" w:rsidP="00B05806">
            <w:pPr>
              <w:adjustRightInd w:val="0"/>
              <w:spacing w:beforeLines="50"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应用</w:t>
            </w:r>
            <w:r w:rsidRPr="00A50B2D">
              <w:rPr>
                <w:rFonts w:ascii="仿宋" w:eastAsia="仿宋" w:hAnsi="仿宋" w:cs="仿宋"/>
                <w:b/>
                <w:szCs w:val="21"/>
              </w:rPr>
              <w:t>比例</w:t>
            </w:r>
            <w:r w:rsidRPr="00A50B2D">
              <w:rPr>
                <w:rFonts w:ascii="仿宋" w:eastAsia="仿宋" w:hAnsi="仿宋" w:cs="仿宋"/>
                <w:szCs w:val="21"/>
              </w:rPr>
              <w:t>（%）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/>
                <w:b/>
                <w:szCs w:val="21"/>
              </w:rPr>
              <w:t>评价项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 w:rsidRPr="00A50B2D"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/>
                <w:b/>
                <w:szCs w:val="21"/>
              </w:rPr>
              <w:t>指标分类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 w:rsidRPr="00A50B2D"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</w:tr>
      <w:tr w:rsidR="00C54FEB" w:rsidTr="00F972A0">
        <w:trPr>
          <w:trHeight w:val="533"/>
          <w:jc w:val="center"/>
        </w:trPr>
        <w:tc>
          <w:tcPr>
            <w:tcW w:w="1271" w:type="dxa"/>
            <w:vMerge w:val="restart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color w:val="7030A0"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标准化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Q1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szCs w:val="21"/>
              </w:rPr>
              <w:t>（5分）</w:t>
            </w:r>
          </w:p>
        </w:tc>
        <w:tc>
          <w:tcPr>
            <w:tcW w:w="1134" w:type="dxa"/>
            <w:vMerge w:val="restart"/>
            <w:vAlign w:val="center"/>
          </w:tcPr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标准化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应用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</w:t>
            </w:r>
          </w:p>
        </w:tc>
        <w:tc>
          <w:tcPr>
            <w:tcW w:w="1978" w:type="dxa"/>
            <w:vAlign w:val="center"/>
          </w:tcPr>
          <w:p w:rsidR="00C54FEB" w:rsidRPr="00A50B2D" w:rsidRDefault="00C54FEB" w:rsidP="00F972A0">
            <w:pPr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F1292">
              <w:rPr>
                <w:rFonts w:ascii="仿宋" w:eastAsia="仿宋" w:hAnsi="仿宋" w:cs="仿宋" w:hint="eastAsia"/>
                <w:bCs/>
                <w:szCs w:val="21"/>
              </w:rPr>
              <w:t>标准柱网应用比例q1a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70%</w:t>
            </w:r>
          </w:p>
        </w:tc>
        <w:tc>
          <w:tcPr>
            <w:tcW w:w="1138" w:type="dxa"/>
            <w:vMerge w:val="restart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572" w:type="dxa"/>
            <w:vMerge w:val="restart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q1a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  <w:r w:rsidRPr="007A418F">
              <w:rPr>
                <w:rFonts w:ascii="仿宋" w:eastAsia="仿宋" w:hAnsi="仿宋" w:cs="仿宋" w:hint="eastAsia"/>
                <w:b/>
                <w:color w:val="7030A0"/>
                <w:sz w:val="24"/>
              </w:rPr>
              <w:t>Q1</w:t>
            </w:r>
            <w:r w:rsidRPr="007A418F">
              <w:rPr>
                <w:rFonts w:ascii="仿宋" w:eastAsia="仿宋" w:hAnsi="仿宋" w:cs="仿宋"/>
                <w:b/>
                <w:color w:val="7030A0"/>
                <w:sz w:val="24"/>
              </w:rPr>
              <w:t>=</w:t>
            </w:r>
          </w:p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404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C54FEB" w:rsidRPr="00A50B2D" w:rsidRDefault="00C54FEB" w:rsidP="00F972A0">
            <w:pPr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D45E0">
              <w:rPr>
                <w:rFonts w:ascii="仿宋" w:eastAsia="仿宋" w:hAnsi="仿宋" w:cs="仿宋"/>
                <w:bCs/>
                <w:szCs w:val="21"/>
              </w:rPr>
              <w:t>标准宽度的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预制剪力墙q1b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70%</w:t>
            </w:r>
          </w:p>
        </w:tc>
        <w:tc>
          <w:tcPr>
            <w:tcW w:w="1138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q1b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394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C54FEB" w:rsidRPr="004D45E0" w:rsidRDefault="00C54FEB" w:rsidP="00F972A0">
            <w:pPr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D45E0">
              <w:rPr>
                <w:rFonts w:ascii="仿宋" w:eastAsia="仿宋" w:hAnsi="仿宋"/>
              </w:rPr>
              <w:t xml:space="preserve">预制柱截面尺寸类型 </w:t>
            </w:r>
            <w:r w:rsidRPr="004D45E0">
              <w:rPr>
                <w:rFonts w:ascii="仿宋" w:eastAsia="仿宋" w:hAnsi="仿宋" w:cs="仿宋" w:hint="eastAsia"/>
                <w:bCs/>
                <w:szCs w:val="21"/>
              </w:rPr>
              <w:t>q1c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≤3</w:t>
            </w:r>
          </w:p>
        </w:tc>
        <w:tc>
          <w:tcPr>
            <w:tcW w:w="1138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q1c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C54FEB" w:rsidRPr="004D45E0" w:rsidRDefault="00C54FEB" w:rsidP="00F972A0">
            <w:pPr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D45E0">
              <w:rPr>
                <w:rFonts w:ascii="仿宋" w:eastAsia="仿宋" w:hAnsi="仿宋"/>
              </w:rPr>
              <w:t>标准宽度的</w:t>
            </w:r>
            <w:r w:rsidRPr="004D45E0">
              <w:rPr>
                <w:rFonts w:ascii="仿宋" w:eastAsia="仿宋" w:hAnsi="仿宋" w:hint="eastAsia"/>
              </w:rPr>
              <w:t>预制楼面板 q1d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≥70%</w:t>
            </w:r>
          </w:p>
        </w:tc>
        <w:tc>
          <w:tcPr>
            <w:tcW w:w="1138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q1d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403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C54FEB" w:rsidRPr="004D45E0" w:rsidRDefault="00C54FEB" w:rsidP="00F972A0">
            <w:pPr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D45E0">
              <w:rPr>
                <w:rFonts w:ascii="仿宋" w:eastAsia="仿宋" w:hAnsi="仿宋"/>
              </w:rPr>
              <w:t xml:space="preserve">预制梁截面尺寸类型 </w:t>
            </w:r>
            <w:r w:rsidRPr="004D45E0">
              <w:rPr>
                <w:rFonts w:ascii="仿宋" w:eastAsia="仿宋" w:hAnsi="仿宋" w:hint="eastAsia"/>
              </w:rPr>
              <w:t>q1e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≤3</w:t>
            </w:r>
          </w:p>
        </w:tc>
        <w:tc>
          <w:tcPr>
            <w:tcW w:w="1138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401"/>
          <w:jc w:val="center"/>
        </w:trPr>
        <w:tc>
          <w:tcPr>
            <w:tcW w:w="1271" w:type="dxa"/>
            <w:vMerge w:val="restart"/>
            <w:vAlign w:val="center"/>
          </w:tcPr>
          <w:p w:rsidR="00C54FEB" w:rsidRPr="00A50B2D" w:rsidRDefault="00C54FEB" w:rsidP="00F972A0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主体结构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A50B2D">
              <w:rPr>
                <w:rFonts w:ascii="仿宋" w:eastAsia="仿宋" w:hAnsi="仿宋" w:cs="仿宋"/>
                <w:b/>
                <w:color w:val="7030A0"/>
                <w:szCs w:val="21"/>
              </w:rPr>
              <w:t>2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50B2D">
              <w:rPr>
                <w:rFonts w:ascii="仿宋" w:eastAsia="仿宋" w:hAnsi="仿宋" w:cs="仿宋" w:hint="eastAsia"/>
                <w:szCs w:val="21"/>
              </w:rPr>
              <w:t>（50分）</w:t>
            </w:r>
          </w:p>
        </w:tc>
        <w:tc>
          <w:tcPr>
            <w:tcW w:w="1134" w:type="dxa"/>
            <w:vMerge w:val="restart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竖向承重构件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</w:p>
        </w:tc>
        <w:tc>
          <w:tcPr>
            <w:tcW w:w="1978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/>
                <w:bCs/>
                <w:szCs w:val="21"/>
              </w:rPr>
              <w:t>预制混凝土剪力墙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  <w:r w:rsidRPr="00A50B2D">
              <w:rPr>
                <w:rFonts w:ascii="仿宋" w:eastAsia="仿宋" w:hAnsi="仿宋" w:cs="仿宋"/>
                <w:bCs/>
                <w:szCs w:val="21"/>
              </w:rPr>
              <w:t>w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i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15%～80%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5～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25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72" w:type="dxa"/>
            <w:vMerge w:val="restart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  <w:r w:rsidRPr="00A50B2D">
              <w:rPr>
                <w:rFonts w:ascii="仿宋" w:eastAsia="仿宋" w:hAnsi="仿宋" w:cs="仿宋"/>
                <w:bCs/>
                <w:szCs w:val="21"/>
              </w:rPr>
              <w:t>w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</w:p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  <w:r w:rsidRPr="007A418F">
              <w:rPr>
                <w:rFonts w:ascii="仿宋" w:eastAsia="仿宋" w:hAnsi="仿宋" w:cs="仿宋" w:hint="eastAsia"/>
                <w:b/>
                <w:color w:val="7030A0"/>
                <w:sz w:val="24"/>
              </w:rPr>
              <w:t>Q</w:t>
            </w:r>
            <w:r w:rsidRPr="007A418F">
              <w:rPr>
                <w:rFonts w:ascii="仿宋" w:eastAsia="仿宋" w:hAnsi="仿宋" w:cs="仿宋"/>
                <w:b/>
                <w:color w:val="7030A0"/>
                <w:sz w:val="24"/>
              </w:rPr>
              <w:t>2=</w:t>
            </w:r>
          </w:p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</w:tc>
      </w:tr>
      <w:tr w:rsidR="00C54FEB" w:rsidTr="00F972A0">
        <w:trPr>
          <w:trHeight w:val="406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/>
                <w:bCs/>
                <w:szCs w:val="21"/>
              </w:rPr>
              <w:t>预制混凝土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框架柱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 xml:space="preserve"> q2a</w:t>
            </w:r>
            <w:r w:rsidRPr="00A50B2D">
              <w:rPr>
                <w:rFonts w:ascii="仿宋" w:eastAsia="仿宋" w:hAnsi="仿宋" w:cs="仿宋"/>
                <w:bCs/>
                <w:szCs w:val="21"/>
              </w:rPr>
              <w:t>z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15%～</w:t>
            </w:r>
            <w:r w:rsidRPr="00A50B2D">
              <w:rPr>
                <w:rStyle w:val="font31"/>
                <w:rFonts w:ascii="仿宋" w:eastAsia="仿宋" w:hAnsi="仿宋" w:cs="仿宋" w:hint="default"/>
                <w:bCs/>
                <w:i w:val="0"/>
                <w:color w:val="auto"/>
              </w:rPr>
              <w:t>80%</w:t>
            </w: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  <w:r w:rsidRPr="00A50B2D">
              <w:rPr>
                <w:rFonts w:ascii="仿宋" w:eastAsia="仿宋" w:hAnsi="仿宋" w:cs="仿宋"/>
                <w:bCs/>
                <w:szCs w:val="21"/>
              </w:rPr>
              <w:t>z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</w:p>
        </w:tc>
      </w:tr>
      <w:tr w:rsidR="00C54FEB" w:rsidTr="00F972A0">
        <w:trPr>
          <w:trHeight w:val="561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/>
                <w:bCs/>
                <w:szCs w:val="21"/>
              </w:rPr>
              <w:t>主体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钢结构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/>
                <w:bCs/>
                <w:szCs w:val="21"/>
              </w:rPr>
              <w:t>或木结构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 w:rsidRPr="00A50B2D">
              <w:rPr>
                <w:rFonts w:ascii="仿宋" w:eastAsia="仿宋" w:hAnsi="仿宋" w:cs="仿宋"/>
                <w:bCs/>
                <w:szCs w:val="21"/>
              </w:rPr>
              <w:t>-----</w:t>
            </w: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</w:p>
        </w:tc>
      </w:tr>
      <w:tr w:rsidR="00C54FEB" w:rsidTr="00F972A0">
        <w:trPr>
          <w:trHeight w:val="367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水平承重构件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(</w:t>
            </w:r>
            <w:r w:rsidRPr="006D32F9">
              <w:rPr>
                <w:rFonts w:ascii="仿宋" w:eastAsia="仿宋" w:hAnsi="仿宋" w:cs="仿宋" w:hint="eastAsia"/>
                <w:bCs/>
                <w:szCs w:val="21"/>
              </w:rPr>
              <w:t>预制</w:t>
            </w: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楼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仿宋"/>
                <w:bCs/>
                <w:szCs w:val="21"/>
              </w:rPr>
              <w:t>屋</w:t>
            </w: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面构件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) </w:t>
            </w:r>
            <w:r w:rsidRPr="00200919">
              <w:rPr>
                <w:rFonts w:ascii="仿宋" w:eastAsia="仿宋" w:hAnsi="仿宋" w:cs="仿宋" w:hint="eastAsia"/>
                <w:bCs/>
                <w:szCs w:val="21"/>
              </w:rPr>
              <w:t>q2b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40%～80%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5～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20</w:t>
            </w: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q2b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575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C54FEB" w:rsidRPr="00A50B2D" w:rsidRDefault="00C54FEB" w:rsidP="00F972A0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预制梁q2c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spacing w:line="288" w:lineRule="auto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≥40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%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q2c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552"/>
          <w:jc w:val="center"/>
        </w:trPr>
        <w:tc>
          <w:tcPr>
            <w:tcW w:w="1271" w:type="dxa"/>
            <w:vMerge w:val="restart"/>
            <w:vAlign w:val="center"/>
          </w:tcPr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外围护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系统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A50B2D">
              <w:rPr>
                <w:rFonts w:ascii="仿宋" w:eastAsia="仿宋" w:hAnsi="仿宋" w:cs="仿宋"/>
                <w:b/>
                <w:color w:val="7030A0"/>
                <w:szCs w:val="21"/>
              </w:rPr>
              <w:t>3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szCs w:val="21"/>
              </w:rPr>
              <w:t>（27分）</w:t>
            </w:r>
          </w:p>
        </w:tc>
        <w:tc>
          <w:tcPr>
            <w:tcW w:w="3112" w:type="dxa"/>
            <w:gridSpan w:val="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非承重外围护墙体非砌筑q3a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～80%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10～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15</w:t>
            </w:r>
          </w:p>
        </w:tc>
        <w:tc>
          <w:tcPr>
            <w:tcW w:w="572" w:type="dxa"/>
            <w:vMerge w:val="restart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q3a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  <w:r w:rsidRPr="007A418F">
              <w:rPr>
                <w:rFonts w:ascii="仿宋" w:eastAsia="仿宋" w:hAnsi="仿宋" w:cs="仿宋" w:hint="eastAsia"/>
                <w:b/>
                <w:color w:val="7030A0"/>
                <w:sz w:val="24"/>
              </w:rPr>
              <w:t>Q3</w:t>
            </w:r>
            <w:r w:rsidRPr="007A418F">
              <w:rPr>
                <w:rFonts w:ascii="仿宋" w:eastAsia="仿宋" w:hAnsi="仿宋" w:cs="仿宋"/>
                <w:b/>
                <w:color w:val="7030A0"/>
                <w:sz w:val="24"/>
              </w:rPr>
              <w:t>=</w:t>
            </w: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546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外围护墙体保温一体化q3b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～80%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2～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6</w:t>
            </w: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q3b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568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外围护墙体装饰一体化q3c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～80%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2～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6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q3c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3497"/>
          <w:jc w:val="center"/>
        </w:trPr>
        <w:tc>
          <w:tcPr>
            <w:tcW w:w="10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4FEB" w:rsidRPr="00655AFD" w:rsidRDefault="00C54FEB" w:rsidP="00F972A0">
            <w:pPr>
              <w:spacing w:line="480" w:lineRule="auto"/>
              <w:jc w:val="left"/>
              <w:outlineLvl w:val="1"/>
              <w:rPr>
                <w:rFonts w:ascii="宋体" w:hAnsi="宋体" w:cs="宋体"/>
                <w:b/>
                <w:bCs/>
                <w:sz w:val="24"/>
              </w:rPr>
            </w:pPr>
            <w:r w:rsidRPr="00655AFD">
              <w:rPr>
                <w:rFonts w:ascii="宋体" w:hAnsi="宋体" w:cs="宋体" w:hint="eastAsia"/>
                <w:b/>
                <w:bCs/>
                <w:sz w:val="24"/>
              </w:rPr>
              <w:t>填表</w:t>
            </w:r>
            <w:r w:rsidRPr="00655AFD">
              <w:rPr>
                <w:rFonts w:ascii="宋体" w:hAnsi="宋体" w:cs="宋体"/>
                <w:b/>
                <w:bCs/>
                <w:sz w:val="24"/>
              </w:rPr>
              <w:t>说明：</w:t>
            </w:r>
          </w:p>
          <w:p w:rsidR="00C54FEB" w:rsidRPr="007C6A80" w:rsidRDefault="00C54FEB" w:rsidP="00F972A0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A80">
              <w:rPr>
                <w:rFonts w:asciiTheme="minorEastAsia" w:eastAsiaTheme="minorEastAsia" w:hAnsiTheme="minorEastAsia"/>
                <w:sz w:val="18"/>
                <w:szCs w:val="18"/>
              </w:rPr>
              <w:t>本表填写依据</w:t>
            </w:r>
            <w:r w:rsidRPr="007C6A80">
              <w:rPr>
                <w:rFonts w:asciiTheme="minorEastAsia" w:eastAsiaTheme="minorEastAsia" w:hAnsiTheme="minorEastAsia" w:hint="eastAsia"/>
                <w:sz w:val="18"/>
                <w:szCs w:val="18"/>
              </w:rPr>
              <w:t>《四川省装配式建筑装配率计算细则》（川建建发【2020】 275 号）；</w:t>
            </w:r>
          </w:p>
          <w:p w:rsidR="00C54FEB" w:rsidRPr="007C6A80" w:rsidRDefault="00C54FEB" w:rsidP="00F972A0">
            <w:pPr>
              <w:pStyle w:val="a6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7C6A80">
              <w:rPr>
                <w:rFonts w:asciiTheme="minorEastAsia" w:eastAsiaTheme="minorEastAsia" w:hAnsiTheme="minorEastAsia"/>
                <w:sz w:val="18"/>
                <w:szCs w:val="18"/>
              </w:rPr>
              <w:t>评价指标分</w:t>
            </w:r>
            <w:r w:rsidRPr="007C6A80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Pr="007C6A80">
              <w:rPr>
                <w:rFonts w:asciiTheme="minorEastAsia" w:eastAsiaTheme="minorEastAsia" w:hAnsiTheme="minorEastAsia"/>
                <w:sz w:val="18"/>
                <w:szCs w:val="18"/>
              </w:rPr>
              <w:t>五大类</w:t>
            </w:r>
            <w:r w:rsidRPr="007C6A80">
              <w:rPr>
                <w:sz w:val="18"/>
                <w:szCs w:val="18"/>
              </w:rPr>
              <w:t>（</w:t>
            </w:r>
            <w:r w:rsidRPr="007C6A80">
              <w:rPr>
                <w:sz w:val="18"/>
                <w:szCs w:val="18"/>
              </w:rPr>
              <w:t>Q1</w:t>
            </w:r>
            <w:r w:rsidRPr="007C6A80">
              <w:rPr>
                <w:sz w:val="18"/>
                <w:szCs w:val="18"/>
              </w:rPr>
              <w:t>、</w:t>
            </w:r>
            <w:r w:rsidRPr="007C6A80">
              <w:rPr>
                <w:sz w:val="18"/>
                <w:szCs w:val="18"/>
              </w:rPr>
              <w:t>Q2</w:t>
            </w:r>
            <w:r w:rsidRPr="007C6A80">
              <w:rPr>
                <w:sz w:val="18"/>
                <w:szCs w:val="18"/>
              </w:rPr>
              <w:t>、</w:t>
            </w:r>
            <w:r w:rsidRPr="007C6A80">
              <w:rPr>
                <w:sz w:val="18"/>
                <w:szCs w:val="18"/>
              </w:rPr>
              <w:t>Q3</w:t>
            </w:r>
            <w:r w:rsidRPr="007C6A80">
              <w:rPr>
                <w:sz w:val="18"/>
                <w:szCs w:val="18"/>
              </w:rPr>
              <w:t>、</w:t>
            </w:r>
            <w:r w:rsidRPr="007C6A80">
              <w:rPr>
                <w:sz w:val="18"/>
                <w:szCs w:val="18"/>
              </w:rPr>
              <w:t>Q4</w:t>
            </w:r>
            <w:r w:rsidRPr="007C6A80">
              <w:rPr>
                <w:sz w:val="18"/>
                <w:szCs w:val="18"/>
              </w:rPr>
              <w:t>、</w:t>
            </w:r>
            <w:r w:rsidRPr="007C6A80">
              <w:rPr>
                <w:sz w:val="18"/>
                <w:szCs w:val="18"/>
              </w:rPr>
              <w:t>Q5</w:t>
            </w:r>
            <w:r w:rsidRPr="007C6A80">
              <w:rPr>
                <w:sz w:val="18"/>
                <w:szCs w:val="18"/>
              </w:rPr>
              <w:t>），共计</w:t>
            </w:r>
            <w:r w:rsidRPr="007C6A80">
              <w:rPr>
                <w:rFonts w:hint="eastAsia"/>
                <w:sz w:val="18"/>
                <w:szCs w:val="18"/>
              </w:rPr>
              <w:t>1</w:t>
            </w:r>
            <w:r w:rsidRPr="007C6A80">
              <w:rPr>
                <w:sz w:val="18"/>
                <w:szCs w:val="18"/>
              </w:rPr>
              <w:t>2</w:t>
            </w:r>
            <w:r w:rsidRPr="007C6A80">
              <w:rPr>
                <w:sz w:val="18"/>
                <w:szCs w:val="18"/>
              </w:rPr>
              <w:t>个</w:t>
            </w:r>
            <w:r w:rsidRPr="007C6A80">
              <w:rPr>
                <w:rFonts w:hint="eastAsia"/>
                <w:sz w:val="18"/>
                <w:szCs w:val="18"/>
              </w:rPr>
              <w:t>评价项对应</w:t>
            </w:r>
            <w:r w:rsidRPr="007C6A80">
              <w:rPr>
                <w:rFonts w:hint="eastAsia"/>
                <w:sz w:val="18"/>
                <w:szCs w:val="18"/>
              </w:rPr>
              <w:t>12</w:t>
            </w:r>
            <w:r w:rsidRPr="007C6A80">
              <w:rPr>
                <w:rFonts w:hint="eastAsia"/>
                <w:sz w:val="18"/>
                <w:szCs w:val="18"/>
              </w:rPr>
              <w:t>个评价分值，有多个评价内容的评价项满足一种评价内容要求即可得分；</w:t>
            </w:r>
          </w:p>
          <w:p w:rsidR="00C54FEB" w:rsidRPr="007C6A80" w:rsidRDefault="00C54FEB" w:rsidP="00F972A0">
            <w:pPr>
              <w:pStyle w:val="a6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7C6A80">
              <w:rPr>
                <w:rFonts w:hint="eastAsia"/>
                <w:sz w:val="18"/>
                <w:szCs w:val="18"/>
              </w:rPr>
              <w:t>各项应用比例计算规则详见《四川省装配式建筑装配率计算细则》“表五</w:t>
            </w:r>
            <w:r w:rsidRPr="007C6A80">
              <w:rPr>
                <w:rFonts w:hint="eastAsia"/>
                <w:sz w:val="18"/>
                <w:szCs w:val="18"/>
              </w:rPr>
              <w:t>-</w:t>
            </w:r>
            <w:r w:rsidRPr="007C6A80">
              <w:rPr>
                <w:rFonts w:hint="eastAsia"/>
                <w:sz w:val="18"/>
                <w:szCs w:val="18"/>
              </w:rPr>
              <w:t>公共建筑计算规则”，各单体提供一份表中所填应用比例数据计算书；</w:t>
            </w:r>
          </w:p>
          <w:p w:rsidR="00C54FEB" w:rsidRPr="00DF5943" w:rsidRDefault="00C54FEB" w:rsidP="00F972A0">
            <w:pPr>
              <w:pStyle w:val="a6"/>
              <w:numPr>
                <w:ilvl w:val="0"/>
                <w:numId w:val="1"/>
              </w:numPr>
              <w:adjustRightInd w:val="0"/>
              <w:spacing w:line="280" w:lineRule="exact"/>
              <w:ind w:firstLineChars="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972A0">
              <w:rPr>
                <w:rFonts w:hint="eastAsia"/>
                <w:sz w:val="18"/>
                <w:szCs w:val="18"/>
              </w:rPr>
              <w:t>“竖向承重构件”评价项：混凝土剪力墙结构计算</w:t>
            </w:r>
            <w:r w:rsidRPr="00F972A0">
              <w:rPr>
                <w:rFonts w:hint="eastAsia"/>
                <w:sz w:val="18"/>
                <w:szCs w:val="18"/>
              </w:rPr>
              <w:t>q2aw</w:t>
            </w:r>
            <w:r w:rsidRPr="00F972A0">
              <w:rPr>
                <w:rFonts w:hint="eastAsia"/>
                <w:sz w:val="18"/>
                <w:szCs w:val="18"/>
              </w:rPr>
              <w:t>，混凝土框架、框剪或框筒结构计算</w:t>
            </w:r>
            <w:r w:rsidRPr="00F972A0">
              <w:rPr>
                <w:rFonts w:hint="eastAsia"/>
                <w:sz w:val="18"/>
                <w:szCs w:val="18"/>
              </w:rPr>
              <w:t>q2az</w:t>
            </w:r>
            <w:r w:rsidRPr="00F972A0">
              <w:rPr>
                <w:rFonts w:hint="eastAsia"/>
                <w:sz w:val="18"/>
                <w:szCs w:val="18"/>
              </w:rPr>
              <w:t>，主体钢结构或木结构</w:t>
            </w:r>
            <w:r w:rsidRPr="00F972A0">
              <w:rPr>
                <w:rFonts w:hint="eastAsia"/>
                <w:sz w:val="18"/>
                <w:szCs w:val="18"/>
              </w:rPr>
              <w:t>q2a</w:t>
            </w:r>
            <w:r w:rsidRPr="00F972A0">
              <w:rPr>
                <w:rFonts w:hint="eastAsia"/>
                <w:sz w:val="18"/>
                <w:szCs w:val="18"/>
              </w:rPr>
              <w:t>计</w:t>
            </w:r>
            <w:r w:rsidRPr="00F972A0">
              <w:rPr>
                <w:rFonts w:hint="eastAsia"/>
                <w:sz w:val="18"/>
                <w:szCs w:val="18"/>
              </w:rPr>
              <w:t>25</w:t>
            </w:r>
            <w:r w:rsidRPr="00F972A0">
              <w:rPr>
                <w:rFonts w:hint="eastAsia"/>
                <w:sz w:val="18"/>
                <w:szCs w:val="18"/>
              </w:rPr>
              <w:t>分。</w:t>
            </w:r>
          </w:p>
        </w:tc>
      </w:tr>
      <w:tr w:rsidR="00C54FEB" w:rsidTr="00F972A0">
        <w:trPr>
          <w:trHeight w:val="983"/>
          <w:jc w:val="center"/>
        </w:trPr>
        <w:tc>
          <w:tcPr>
            <w:tcW w:w="10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FEB" w:rsidRPr="00655AFD" w:rsidRDefault="00C54FEB" w:rsidP="00F972A0">
            <w:pPr>
              <w:adjustRightInd w:val="0"/>
              <w:spacing w:line="28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54FEB" w:rsidTr="00F972A0">
        <w:trPr>
          <w:trHeight w:val="404"/>
          <w:jc w:val="center"/>
        </w:trPr>
        <w:tc>
          <w:tcPr>
            <w:tcW w:w="7366" w:type="dxa"/>
            <w:gridSpan w:val="6"/>
            <w:tcBorders>
              <w:top w:val="single" w:sz="4" w:space="0" w:color="auto"/>
            </w:tcBorders>
            <w:vAlign w:val="center"/>
          </w:tcPr>
          <w:p w:rsidR="00C54FEB" w:rsidRPr="00A50B2D" w:rsidRDefault="00C54FEB" w:rsidP="00F972A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 w:rsidRPr="00A50B2D">
              <w:rPr>
                <w:rFonts w:ascii="宋体" w:hAnsi="宋体" w:cs="宋体" w:hint="eastAsia"/>
                <w:bCs/>
                <w:szCs w:val="21"/>
                <w:u w:val="single"/>
              </w:rPr>
              <w:t>表二（2）公共建筑评分表（仅公区和确定使用功能的区域装修）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>（续）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FEB" w:rsidRDefault="00C54FEB" w:rsidP="00F972A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F129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子项</w:t>
            </w:r>
            <w:r w:rsidRPr="002F1292">
              <w:rPr>
                <w:rFonts w:asciiTheme="minorEastAsia" w:eastAsiaTheme="minorEastAsia" w:hAnsiTheme="minorEastAsia" w:cs="宋体"/>
                <w:bCs/>
                <w:szCs w:val="21"/>
              </w:rPr>
              <w:t>名称</w:t>
            </w:r>
          </w:p>
          <w:p w:rsidR="00C54FEB" w:rsidRPr="00A50B2D" w:rsidRDefault="00C54FEB" w:rsidP="00F972A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(</w:t>
            </w:r>
            <w:r w:rsidRPr="00E14F54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单体编号</w:t>
            </w: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FEB" w:rsidRPr="00662CA1" w:rsidRDefault="00C54FEB" w:rsidP="00F972A0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C54FEB" w:rsidTr="00F972A0">
        <w:trPr>
          <w:trHeight w:val="404"/>
          <w:jc w:val="center"/>
        </w:trPr>
        <w:tc>
          <w:tcPr>
            <w:tcW w:w="1271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指标分类</w:t>
            </w:r>
          </w:p>
        </w:tc>
        <w:tc>
          <w:tcPr>
            <w:tcW w:w="1134" w:type="dxa"/>
            <w:vAlign w:val="center"/>
          </w:tcPr>
          <w:p w:rsidR="00C54FEB" w:rsidRPr="00A50B2D" w:rsidRDefault="00C54FEB" w:rsidP="00F972A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评价项</w:t>
            </w:r>
          </w:p>
        </w:tc>
        <w:tc>
          <w:tcPr>
            <w:tcW w:w="1978" w:type="dxa"/>
            <w:vAlign w:val="center"/>
          </w:tcPr>
          <w:p w:rsidR="00C54FEB" w:rsidRPr="00A50B2D" w:rsidRDefault="00C54FEB" w:rsidP="00F972A0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评价内容</w:t>
            </w:r>
          </w:p>
        </w:tc>
        <w:tc>
          <w:tcPr>
            <w:tcW w:w="1273" w:type="dxa"/>
            <w:vAlign w:val="center"/>
          </w:tcPr>
          <w:p w:rsidR="00C54FEB" w:rsidRPr="00E121E3" w:rsidRDefault="00C54FEB" w:rsidP="00F972A0">
            <w:pPr>
              <w:adjustRightIn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评价要求</w:t>
            </w:r>
          </w:p>
          <w:p w:rsidR="00C54FEB" w:rsidRPr="00E51AE4" w:rsidRDefault="00C54FEB" w:rsidP="00F972A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 w:rsidRPr="00E51AE4">
              <w:rPr>
                <w:rFonts w:ascii="仿宋" w:eastAsia="仿宋" w:hAnsi="仿宋" w:cs="仿宋" w:hint="eastAsia"/>
                <w:sz w:val="18"/>
                <w:szCs w:val="18"/>
              </w:rPr>
              <w:t>(</w:t>
            </w:r>
            <w:r w:rsidRPr="00E51AE4">
              <w:rPr>
                <w:rFonts w:ascii="仿宋" w:eastAsia="仿宋" w:hAnsi="仿宋" w:cs="仿宋"/>
                <w:sz w:val="18"/>
                <w:szCs w:val="18"/>
              </w:rPr>
              <w:t>应用比例)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评价分值</w:t>
            </w:r>
          </w:p>
        </w:tc>
        <w:tc>
          <w:tcPr>
            <w:tcW w:w="572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B50ECF">
              <w:rPr>
                <w:rFonts w:ascii="仿宋" w:eastAsia="仿宋" w:hAnsi="仿宋" w:cs="仿宋" w:hint="eastAsia"/>
                <w:b/>
                <w:szCs w:val="21"/>
              </w:rPr>
              <w:t>最低分值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C54FEB" w:rsidRPr="00A50B2D" w:rsidRDefault="00C54FEB" w:rsidP="00B05806">
            <w:pPr>
              <w:adjustRightInd w:val="0"/>
              <w:spacing w:beforeLines="50"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应用</w:t>
            </w:r>
            <w:r w:rsidRPr="00A50B2D">
              <w:rPr>
                <w:rFonts w:ascii="仿宋" w:eastAsia="仿宋" w:hAnsi="仿宋" w:cs="仿宋"/>
                <w:b/>
                <w:szCs w:val="21"/>
              </w:rPr>
              <w:t>比例</w:t>
            </w:r>
            <w:r w:rsidRPr="00A50B2D">
              <w:rPr>
                <w:rFonts w:ascii="仿宋" w:eastAsia="仿宋" w:hAnsi="仿宋" w:cs="仿宋"/>
                <w:szCs w:val="21"/>
              </w:rPr>
              <w:t>（%）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/>
                <w:b/>
                <w:szCs w:val="21"/>
              </w:rPr>
              <w:t>评价项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 w:rsidRPr="00A50B2D"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/>
                <w:b/>
                <w:szCs w:val="21"/>
              </w:rPr>
              <w:t>指标分类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 w:rsidRPr="00A50B2D"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</w:tr>
      <w:tr w:rsidR="00C54FEB" w:rsidTr="00F972A0">
        <w:trPr>
          <w:trHeight w:val="373"/>
          <w:jc w:val="center"/>
        </w:trPr>
        <w:tc>
          <w:tcPr>
            <w:tcW w:w="1271" w:type="dxa"/>
            <w:vMerge w:val="restart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内装</w:t>
            </w:r>
            <w:r w:rsidRPr="00A50B2D">
              <w:rPr>
                <w:rFonts w:ascii="仿宋" w:eastAsia="仿宋" w:hAnsi="仿宋" w:cs="仿宋" w:hint="eastAsia"/>
                <w:b/>
                <w:bCs/>
                <w:szCs w:val="21"/>
              </w:rPr>
              <w:t>系统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A50B2D">
              <w:rPr>
                <w:rFonts w:ascii="仿宋" w:eastAsia="仿宋" w:hAnsi="仿宋" w:cs="仿宋"/>
                <w:b/>
                <w:color w:val="7030A0"/>
                <w:szCs w:val="21"/>
              </w:rPr>
              <w:t>4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50B2D">
              <w:rPr>
                <w:rFonts w:ascii="仿宋" w:eastAsia="仿宋" w:hAnsi="仿宋" w:cs="仿宋" w:hint="eastAsia"/>
                <w:szCs w:val="21"/>
              </w:rPr>
              <w:t>（13分）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内部装修q4</w:t>
            </w:r>
            <w:r w:rsidRPr="00A50B2D">
              <w:rPr>
                <w:rFonts w:ascii="仿宋" w:eastAsia="仿宋" w:hAnsi="仿宋" w:cs="仿宋"/>
                <w:bCs/>
                <w:szCs w:val="21"/>
              </w:rPr>
              <w:t>a</w:t>
            </w:r>
          </w:p>
        </w:tc>
        <w:tc>
          <w:tcPr>
            <w:tcW w:w="1978" w:type="dxa"/>
            <w:vAlign w:val="center"/>
          </w:tcPr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50B2D">
              <w:rPr>
                <w:rFonts w:ascii="仿宋" w:eastAsia="仿宋" w:hAnsi="仿宋" w:cs="仿宋" w:hint="eastAsia"/>
                <w:szCs w:val="21"/>
              </w:rPr>
              <w:t>公区和确定使用</w:t>
            </w:r>
          </w:p>
          <w:p w:rsidR="00C54FEB" w:rsidRPr="00A50B2D" w:rsidRDefault="00C54FEB" w:rsidP="00F972A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szCs w:val="21"/>
              </w:rPr>
              <w:t>功能的区域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 w:rsidRPr="00F15D4E">
              <w:rPr>
                <w:rFonts w:ascii="仿宋" w:eastAsia="仿宋" w:hAnsi="仿宋" w:cs="仿宋" w:hint="eastAsia"/>
                <w:bCs/>
                <w:szCs w:val="21"/>
              </w:rPr>
              <w:t>固定面装修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3</w:t>
            </w:r>
          </w:p>
        </w:tc>
        <w:tc>
          <w:tcPr>
            <w:tcW w:w="572" w:type="dxa"/>
            <w:vMerge w:val="restart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q4</w:t>
            </w:r>
            <w:r w:rsidRPr="00A50B2D">
              <w:rPr>
                <w:rFonts w:ascii="仿宋" w:eastAsia="仿宋" w:hAnsi="仿宋" w:cs="仿宋"/>
                <w:bCs/>
                <w:szCs w:val="21"/>
              </w:rPr>
              <w:t>a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  <w:r w:rsidRPr="007A418F">
              <w:rPr>
                <w:rFonts w:ascii="仿宋" w:eastAsia="仿宋" w:hAnsi="仿宋" w:cs="仿宋" w:hint="eastAsia"/>
                <w:b/>
                <w:color w:val="7030A0"/>
                <w:sz w:val="24"/>
              </w:rPr>
              <w:t>Q</w:t>
            </w:r>
            <w:r w:rsidRPr="007A418F">
              <w:rPr>
                <w:rFonts w:ascii="仿宋" w:eastAsia="仿宋" w:hAnsi="仿宋" w:cs="仿宋"/>
                <w:b/>
                <w:color w:val="7030A0"/>
                <w:sz w:val="24"/>
              </w:rPr>
              <w:t>4=</w:t>
            </w:r>
          </w:p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546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12" w:type="dxa"/>
            <w:gridSpan w:val="2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内隔墙非砌筑q4b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≥50%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q4b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432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12" w:type="dxa"/>
            <w:gridSpan w:val="2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内隔墙与管线、装修一体化q4c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～80%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2～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4</w:t>
            </w: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q4c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382"/>
          <w:jc w:val="center"/>
        </w:trPr>
        <w:tc>
          <w:tcPr>
            <w:tcW w:w="1271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12" w:type="dxa"/>
            <w:gridSpan w:val="2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集成卫生间q4</w:t>
            </w:r>
            <w:r w:rsidRPr="00A50B2D">
              <w:rPr>
                <w:rFonts w:ascii="仿宋" w:eastAsia="仿宋" w:hAnsi="仿宋" w:cs="仿宋"/>
                <w:bCs/>
                <w:szCs w:val="21"/>
              </w:rPr>
              <w:t>e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≥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70%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/>
                <w:bCs/>
                <w:szCs w:val="21"/>
              </w:rPr>
              <w:t>1</w:t>
            </w:r>
          </w:p>
        </w:tc>
        <w:tc>
          <w:tcPr>
            <w:tcW w:w="572" w:type="dxa"/>
            <w:vMerge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q4</w:t>
            </w:r>
            <w:r w:rsidRPr="00A50B2D">
              <w:rPr>
                <w:rFonts w:ascii="仿宋" w:eastAsia="仿宋" w:hAnsi="仿宋" w:cs="仿宋"/>
                <w:bCs/>
                <w:szCs w:val="21"/>
              </w:rPr>
              <w:t>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4FEB" w:rsidTr="00F972A0">
        <w:trPr>
          <w:trHeight w:val="443"/>
          <w:jc w:val="center"/>
        </w:trPr>
        <w:tc>
          <w:tcPr>
            <w:tcW w:w="1271" w:type="dxa"/>
            <w:vAlign w:val="center"/>
          </w:tcPr>
          <w:p w:rsidR="00C54FEB" w:rsidRPr="00A50B2D" w:rsidRDefault="00C54FEB" w:rsidP="00F972A0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管线系统</w:t>
            </w:r>
          </w:p>
          <w:p w:rsidR="00C54FEB" w:rsidRPr="00A50B2D" w:rsidRDefault="00C54FEB" w:rsidP="00F972A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A50B2D">
              <w:rPr>
                <w:rFonts w:ascii="仿宋" w:eastAsia="仿宋" w:hAnsi="仿宋" w:cs="仿宋"/>
                <w:b/>
                <w:color w:val="7030A0"/>
                <w:szCs w:val="21"/>
              </w:rPr>
              <w:t>5</w:t>
            </w:r>
          </w:p>
          <w:p w:rsidR="00C54FEB" w:rsidRPr="00A50B2D" w:rsidRDefault="00C54FEB" w:rsidP="00F972A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A50B2D">
              <w:rPr>
                <w:rFonts w:ascii="仿宋" w:eastAsia="仿宋" w:hAnsi="仿宋" w:cs="仿宋" w:hint="eastAsia"/>
                <w:szCs w:val="21"/>
              </w:rPr>
              <w:t>（5分）</w:t>
            </w:r>
          </w:p>
        </w:tc>
        <w:tc>
          <w:tcPr>
            <w:tcW w:w="3112" w:type="dxa"/>
            <w:gridSpan w:val="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管线与主体结构分离q5a</w:t>
            </w:r>
          </w:p>
        </w:tc>
        <w:tc>
          <w:tcPr>
            <w:tcW w:w="1273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50%</w:t>
            </w: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～70%</w:t>
            </w:r>
          </w:p>
        </w:tc>
        <w:tc>
          <w:tcPr>
            <w:tcW w:w="1138" w:type="dxa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  <w:t>2～</w:t>
            </w: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572" w:type="dxa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A50B2D">
              <w:rPr>
                <w:rFonts w:ascii="仿宋" w:eastAsia="仿宋" w:hAnsi="仿宋" w:cs="仿宋" w:hint="eastAsia"/>
                <w:bCs/>
                <w:szCs w:val="21"/>
              </w:rPr>
              <w:t>q5a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54FEB" w:rsidRPr="007A418F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54FEB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  <w:r w:rsidRPr="007A418F">
              <w:rPr>
                <w:rFonts w:ascii="仿宋" w:eastAsia="仿宋" w:hAnsi="仿宋" w:cs="仿宋" w:hint="eastAsia"/>
                <w:b/>
                <w:color w:val="7030A0"/>
                <w:sz w:val="24"/>
              </w:rPr>
              <w:t>Q</w:t>
            </w:r>
            <w:r w:rsidRPr="007A418F">
              <w:rPr>
                <w:rFonts w:ascii="仿宋" w:eastAsia="仿宋" w:hAnsi="仿宋" w:cs="仿宋"/>
                <w:b/>
                <w:color w:val="7030A0"/>
                <w:sz w:val="24"/>
              </w:rPr>
              <w:t>5=</w:t>
            </w:r>
          </w:p>
          <w:p w:rsidR="00C54FEB" w:rsidRPr="00B87337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</w:p>
        </w:tc>
      </w:tr>
      <w:tr w:rsidR="00C54FEB" w:rsidRPr="00A50B2D" w:rsidTr="00F972A0">
        <w:trPr>
          <w:trHeight w:val="1055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A50B2D">
              <w:rPr>
                <w:rFonts w:asciiTheme="minorEastAsia" w:eastAsiaTheme="minorEastAsia" w:hAnsiTheme="minorEastAsia" w:cs="仿宋" w:hint="eastAsia"/>
                <w:szCs w:val="21"/>
              </w:rPr>
              <w:t>单体装配率</w:t>
            </w:r>
          </w:p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A50B2D">
              <w:rPr>
                <w:rFonts w:asciiTheme="minorEastAsia" w:eastAsiaTheme="minorEastAsia" w:hAnsiTheme="minorEastAsia" w:cs="仿宋" w:hint="eastAsia"/>
                <w:szCs w:val="21"/>
              </w:rPr>
              <w:t>计算公式</w:t>
            </w:r>
          </w:p>
        </w:tc>
        <w:tc>
          <w:tcPr>
            <w:tcW w:w="6095" w:type="dxa"/>
            <w:gridSpan w:val="5"/>
            <w:shd w:val="clear" w:color="auto" w:fill="FFFFFF" w:themeFill="background1"/>
            <w:vAlign w:val="center"/>
          </w:tcPr>
          <w:p w:rsidR="00C54FEB" w:rsidRPr="00A50B2D" w:rsidRDefault="00C54FEB" w:rsidP="00F972A0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</w:rPr>
            </w:pPr>
            <w:r w:rsidRPr="00A50B2D"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</w:rPr>
              <w:t>P=（Q1+Q2+Q3+Q4+Q5）/100x100%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:rsidR="00C54FEB" w:rsidRPr="00A50B2D" w:rsidRDefault="00C54FEB" w:rsidP="00B05806">
            <w:pPr>
              <w:adjustRightInd w:val="0"/>
              <w:snapToGrid w:val="0"/>
              <w:spacing w:beforeLines="70" w:line="360" w:lineRule="auto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A50B2D">
              <w:rPr>
                <w:rFonts w:asciiTheme="minorEastAsia" w:eastAsiaTheme="minorEastAsia" w:hAnsiTheme="minorEastAsia" w:cs="仿宋" w:hint="eastAsia"/>
                <w:b/>
                <w:szCs w:val="21"/>
              </w:rPr>
              <w:t>单体装配率</w:t>
            </w:r>
            <w:r w:rsidRPr="00A50B2D">
              <w:rPr>
                <w:rFonts w:asciiTheme="minorEastAsia" w:eastAsiaTheme="minorEastAsia" w:hAnsiTheme="minorEastAsia" w:cs="仿宋"/>
                <w:b/>
                <w:szCs w:val="21"/>
              </w:rPr>
              <w:t>（%）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C54FEB" w:rsidRPr="00A50B2D" w:rsidTr="00F972A0">
        <w:trPr>
          <w:trHeight w:val="943"/>
          <w:jc w:val="center"/>
        </w:trPr>
        <w:tc>
          <w:tcPr>
            <w:tcW w:w="2405" w:type="dxa"/>
            <w:gridSpan w:val="2"/>
            <w:shd w:val="clear" w:color="auto" w:fill="FFFFFF" w:themeFill="background1"/>
            <w:vAlign w:val="center"/>
          </w:tcPr>
          <w:p w:rsidR="00C54FEB" w:rsidRPr="00200919" w:rsidRDefault="00C54FEB" w:rsidP="00F972A0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A50B2D">
              <w:rPr>
                <w:rFonts w:ascii="仿宋" w:eastAsia="仿宋" w:hAnsi="仿宋" w:cs="仿宋" w:hint="eastAsia"/>
                <w:b/>
                <w:szCs w:val="21"/>
              </w:rPr>
              <w:t>评价等级</w:t>
            </w:r>
          </w:p>
        </w:tc>
        <w:tc>
          <w:tcPr>
            <w:tcW w:w="4961" w:type="dxa"/>
            <w:gridSpan w:val="4"/>
            <w:shd w:val="clear" w:color="auto" w:fill="FFFFFF" w:themeFill="background1"/>
            <w:vAlign w:val="center"/>
          </w:tcPr>
          <w:p w:rsidR="00C54FEB" w:rsidRPr="00200919" w:rsidRDefault="00C54FEB" w:rsidP="00F972A0">
            <w:pPr>
              <w:adjustRightInd w:val="0"/>
              <w:snapToGrid w:val="0"/>
              <w:spacing w:line="260" w:lineRule="exact"/>
              <w:ind w:leftChars="500" w:left="1050"/>
              <w:rPr>
                <w:szCs w:val="21"/>
              </w:rPr>
            </w:pPr>
            <w:r w:rsidRPr="00200919">
              <w:rPr>
                <w:rFonts w:hint="eastAsia"/>
                <w:szCs w:val="21"/>
              </w:rPr>
              <w:t>A</w:t>
            </w:r>
            <w:r w:rsidRPr="00200919">
              <w:rPr>
                <w:rFonts w:hint="eastAsia"/>
                <w:szCs w:val="21"/>
              </w:rPr>
              <w:t>级（单体装配率</w:t>
            </w:r>
            <w:r w:rsidRPr="00200919">
              <w:rPr>
                <w:rFonts w:hint="eastAsia"/>
                <w:szCs w:val="21"/>
              </w:rPr>
              <w:t xml:space="preserve"> 60</w:t>
            </w:r>
            <w:r w:rsidRPr="00200919">
              <w:rPr>
                <w:szCs w:val="21"/>
              </w:rPr>
              <w:t>%</w:t>
            </w:r>
            <w:r w:rsidRPr="00D50982">
              <w:rPr>
                <w:rFonts w:hint="eastAsia"/>
                <w:szCs w:val="21"/>
              </w:rPr>
              <w:t>~</w:t>
            </w:r>
            <w:r w:rsidRPr="00200919">
              <w:rPr>
                <w:rFonts w:hint="eastAsia"/>
                <w:szCs w:val="21"/>
              </w:rPr>
              <w:t>75%</w:t>
            </w:r>
            <w:r w:rsidRPr="00200919">
              <w:rPr>
                <w:rFonts w:hint="eastAsia"/>
                <w:szCs w:val="21"/>
              </w:rPr>
              <w:t>）</w:t>
            </w:r>
          </w:p>
          <w:p w:rsidR="00C54FEB" w:rsidRPr="00200919" w:rsidRDefault="00C54FEB" w:rsidP="00F972A0">
            <w:pPr>
              <w:adjustRightInd w:val="0"/>
              <w:snapToGrid w:val="0"/>
              <w:spacing w:line="260" w:lineRule="exact"/>
              <w:ind w:leftChars="500" w:left="1050"/>
              <w:rPr>
                <w:szCs w:val="21"/>
              </w:rPr>
            </w:pPr>
            <w:r w:rsidRPr="00200919">
              <w:rPr>
                <w:rFonts w:hint="eastAsia"/>
                <w:szCs w:val="21"/>
              </w:rPr>
              <w:t>AA</w:t>
            </w:r>
            <w:r w:rsidRPr="00200919">
              <w:rPr>
                <w:rFonts w:hint="eastAsia"/>
                <w:szCs w:val="21"/>
              </w:rPr>
              <w:t>级（单体装配率</w:t>
            </w:r>
            <w:r w:rsidRPr="00200919">
              <w:rPr>
                <w:rFonts w:hint="eastAsia"/>
                <w:szCs w:val="21"/>
              </w:rPr>
              <w:t xml:space="preserve"> 76</w:t>
            </w:r>
            <w:r w:rsidRPr="00200919">
              <w:rPr>
                <w:szCs w:val="21"/>
              </w:rPr>
              <w:t>%</w:t>
            </w:r>
            <w:r w:rsidRPr="00D50982">
              <w:rPr>
                <w:rFonts w:hint="eastAsia"/>
                <w:szCs w:val="21"/>
              </w:rPr>
              <w:t>~</w:t>
            </w:r>
            <w:r w:rsidRPr="00200919">
              <w:rPr>
                <w:rFonts w:hint="eastAsia"/>
                <w:szCs w:val="21"/>
              </w:rPr>
              <w:t>90%</w:t>
            </w:r>
            <w:r w:rsidRPr="00200919">
              <w:rPr>
                <w:rFonts w:hint="eastAsia"/>
                <w:szCs w:val="21"/>
              </w:rPr>
              <w:t>）</w:t>
            </w:r>
          </w:p>
          <w:p w:rsidR="00C54FEB" w:rsidRPr="00A50B2D" w:rsidRDefault="00C54FEB" w:rsidP="00F972A0">
            <w:pPr>
              <w:adjustRightInd w:val="0"/>
              <w:snapToGrid w:val="0"/>
              <w:ind w:leftChars="500" w:left="1050"/>
              <w:rPr>
                <w:szCs w:val="21"/>
              </w:rPr>
            </w:pPr>
            <w:r w:rsidRPr="00200919">
              <w:rPr>
                <w:rFonts w:hint="eastAsia"/>
                <w:szCs w:val="21"/>
              </w:rPr>
              <w:t>AAA</w:t>
            </w:r>
            <w:r w:rsidRPr="00200919">
              <w:rPr>
                <w:rFonts w:hint="eastAsia"/>
                <w:szCs w:val="21"/>
              </w:rPr>
              <w:t>级（单体装配率</w:t>
            </w:r>
            <w:r>
              <w:rPr>
                <w:rFonts w:hint="eastAsia"/>
                <w:szCs w:val="21"/>
              </w:rPr>
              <w:t>≥</w:t>
            </w:r>
            <w:r w:rsidRPr="00200919">
              <w:rPr>
                <w:rFonts w:hint="eastAsia"/>
                <w:szCs w:val="21"/>
              </w:rPr>
              <w:t>91</w:t>
            </w:r>
            <w:r w:rsidRPr="00200919">
              <w:rPr>
                <w:szCs w:val="21"/>
              </w:rPr>
              <w:t>%</w:t>
            </w:r>
            <w:r w:rsidRPr="00200919"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C54FEB" w:rsidRPr="00A50B2D" w:rsidRDefault="00C54FEB" w:rsidP="00F972A0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50B2D">
              <w:rPr>
                <w:rFonts w:hint="eastAsia"/>
                <w:szCs w:val="21"/>
              </w:rPr>
              <w:t>A</w:t>
            </w:r>
            <w:r w:rsidRPr="00A50B2D">
              <w:rPr>
                <w:rFonts w:hint="eastAsia"/>
                <w:szCs w:val="21"/>
              </w:rPr>
              <w:t>级□</w:t>
            </w:r>
            <w:r w:rsidRPr="00A50B2D">
              <w:rPr>
                <w:rFonts w:hint="eastAsia"/>
                <w:szCs w:val="21"/>
              </w:rPr>
              <w:t xml:space="preserve"> AA</w:t>
            </w:r>
            <w:r w:rsidRPr="00A50B2D">
              <w:rPr>
                <w:rFonts w:hint="eastAsia"/>
                <w:szCs w:val="21"/>
              </w:rPr>
              <w:t>级□</w:t>
            </w:r>
            <w:r w:rsidRPr="00A50B2D">
              <w:rPr>
                <w:rFonts w:hint="eastAsia"/>
                <w:szCs w:val="21"/>
              </w:rPr>
              <w:t xml:space="preserve">   AAA</w:t>
            </w:r>
            <w:r w:rsidRPr="00A50B2D">
              <w:rPr>
                <w:rFonts w:hint="eastAsia"/>
                <w:szCs w:val="21"/>
              </w:rPr>
              <w:t>级□</w:t>
            </w:r>
          </w:p>
        </w:tc>
      </w:tr>
      <w:tr w:rsidR="00C54FEB" w:rsidRPr="00A50B2D" w:rsidTr="00F972A0">
        <w:trPr>
          <w:trHeight w:val="744"/>
          <w:jc w:val="center"/>
        </w:trPr>
        <w:tc>
          <w:tcPr>
            <w:tcW w:w="7366" w:type="dxa"/>
            <w:gridSpan w:val="6"/>
            <w:shd w:val="clear" w:color="auto" w:fill="FFFFFF" w:themeFill="background1"/>
            <w:vAlign w:val="center"/>
          </w:tcPr>
          <w:p w:rsidR="00C54FEB" w:rsidRDefault="00C54FEB" w:rsidP="00F972A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FF2224">
              <w:rPr>
                <w:rFonts w:hint="eastAsia"/>
                <w:szCs w:val="21"/>
              </w:rPr>
              <w:t>备注：</w:t>
            </w:r>
          </w:p>
          <w:p w:rsidR="00C54FEB" w:rsidRDefault="00C54FEB" w:rsidP="00F972A0">
            <w:pPr>
              <w:jc w:val="center"/>
              <w:rPr>
                <w:szCs w:val="21"/>
              </w:rPr>
            </w:pPr>
          </w:p>
          <w:p w:rsidR="00C54FEB" w:rsidRDefault="00C54FEB" w:rsidP="00F972A0">
            <w:pPr>
              <w:jc w:val="center"/>
              <w:rPr>
                <w:szCs w:val="21"/>
              </w:rPr>
            </w:pPr>
          </w:p>
          <w:p w:rsidR="00C54FEB" w:rsidRDefault="00C54FEB" w:rsidP="00F972A0">
            <w:pPr>
              <w:jc w:val="center"/>
              <w:rPr>
                <w:szCs w:val="21"/>
              </w:rPr>
            </w:pPr>
          </w:p>
          <w:p w:rsidR="00C54FEB" w:rsidRDefault="00C54FEB" w:rsidP="00F972A0">
            <w:pPr>
              <w:jc w:val="center"/>
              <w:rPr>
                <w:szCs w:val="21"/>
              </w:rPr>
            </w:pPr>
          </w:p>
          <w:p w:rsidR="00C54FEB" w:rsidRPr="00A50B2D" w:rsidRDefault="00C54FEB" w:rsidP="00F972A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54FEB" w:rsidRPr="00A50B2D" w:rsidRDefault="00C54FEB" w:rsidP="00F972A0">
            <w:pPr>
              <w:rPr>
                <w:szCs w:val="21"/>
              </w:rPr>
            </w:pPr>
            <w:r w:rsidRPr="00A50B2D">
              <w:rPr>
                <w:rFonts w:hint="eastAsia"/>
                <w:szCs w:val="21"/>
              </w:rPr>
              <w:t>项目设计负责人（签字）：</w:t>
            </w:r>
          </w:p>
          <w:p w:rsidR="00C54FEB" w:rsidRPr="00A50B2D" w:rsidRDefault="00C54FEB" w:rsidP="00F972A0">
            <w:pPr>
              <w:rPr>
                <w:szCs w:val="21"/>
              </w:rPr>
            </w:pPr>
            <w:r w:rsidRPr="00A50B2D">
              <w:rPr>
                <w:rFonts w:hint="eastAsia"/>
                <w:szCs w:val="21"/>
              </w:rPr>
              <w:t>设计单位（签章）</w:t>
            </w:r>
          </w:p>
          <w:p w:rsidR="00C54FEB" w:rsidRDefault="00C54FEB" w:rsidP="00F972A0">
            <w:pPr>
              <w:rPr>
                <w:szCs w:val="21"/>
              </w:rPr>
            </w:pPr>
          </w:p>
          <w:p w:rsidR="00C54FEB" w:rsidRPr="00A50B2D" w:rsidRDefault="00C54FEB" w:rsidP="00F972A0">
            <w:pPr>
              <w:rPr>
                <w:szCs w:val="21"/>
              </w:rPr>
            </w:pPr>
          </w:p>
          <w:p w:rsidR="00C54FEB" w:rsidRDefault="00C54FEB" w:rsidP="00F972A0">
            <w:pPr>
              <w:adjustRightInd w:val="0"/>
              <w:spacing w:line="280" w:lineRule="exact"/>
              <w:jc w:val="right"/>
              <w:rPr>
                <w:szCs w:val="21"/>
              </w:rPr>
            </w:pPr>
          </w:p>
          <w:p w:rsidR="00C54FEB" w:rsidRDefault="00C54FEB" w:rsidP="00F972A0">
            <w:pPr>
              <w:adjustRightInd w:val="0"/>
              <w:spacing w:line="280" w:lineRule="exact"/>
              <w:jc w:val="right"/>
              <w:rPr>
                <w:szCs w:val="21"/>
              </w:rPr>
            </w:pPr>
          </w:p>
          <w:p w:rsidR="00C54FEB" w:rsidRPr="00A50B2D" w:rsidRDefault="00C54FEB" w:rsidP="00F972A0">
            <w:pPr>
              <w:adjustRightInd w:val="0"/>
              <w:spacing w:line="280" w:lineRule="exact"/>
              <w:jc w:val="right"/>
              <w:rPr>
                <w:szCs w:val="21"/>
              </w:rPr>
            </w:pPr>
            <w:r w:rsidRPr="00A50B2D">
              <w:rPr>
                <w:rFonts w:hint="eastAsia"/>
                <w:szCs w:val="21"/>
              </w:rPr>
              <w:t>年月日</w:t>
            </w:r>
          </w:p>
        </w:tc>
      </w:tr>
    </w:tbl>
    <w:p w:rsidR="002A48C3" w:rsidRPr="00C54FEB" w:rsidRDefault="002A48C3" w:rsidP="00662CA1">
      <w:pPr>
        <w:jc w:val="center"/>
        <w:rPr>
          <w:rFonts w:ascii="宋体" w:hAnsi="宋体" w:cs="宋体"/>
          <w:bCs/>
          <w:sz w:val="24"/>
        </w:rPr>
      </w:pPr>
    </w:p>
    <w:p w:rsidR="00662CA1" w:rsidRPr="00662CA1" w:rsidRDefault="00662CA1" w:rsidP="00662CA1">
      <w:pPr>
        <w:jc w:val="center"/>
        <w:rPr>
          <w:rFonts w:ascii="宋体" w:hAnsi="宋体" w:cs="宋体"/>
          <w:bCs/>
          <w:sz w:val="24"/>
        </w:rPr>
      </w:pPr>
    </w:p>
    <w:p w:rsidR="003061EF" w:rsidRPr="00B50ECF" w:rsidRDefault="003061EF" w:rsidP="00B50ECF">
      <w:pPr>
        <w:spacing w:line="480" w:lineRule="auto"/>
        <w:outlineLvl w:val="1"/>
        <w:rPr>
          <w:rFonts w:ascii="宋体" w:hAnsi="宋体" w:cs="宋体"/>
          <w:bCs/>
          <w:sz w:val="32"/>
          <w:szCs w:val="28"/>
        </w:rPr>
      </w:pPr>
    </w:p>
    <w:p w:rsidR="00CA3FB7" w:rsidRDefault="00CA3FB7" w:rsidP="002A48C3">
      <w:pPr>
        <w:spacing w:line="480" w:lineRule="auto"/>
        <w:rPr>
          <w:rFonts w:ascii="宋体" w:hAnsi="宋体" w:cs="宋体"/>
          <w:b/>
          <w:bCs/>
          <w:sz w:val="28"/>
          <w:szCs w:val="28"/>
        </w:rPr>
      </w:pPr>
    </w:p>
    <w:p w:rsidR="00CD62F4" w:rsidRPr="00F14BFA" w:rsidRDefault="00CD62F4" w:rsidP="00945923">
      <w:pPr>
        <w:rPr>
          <w:rFonts w:ascii="宋体" w:hAnsi="宋体" w:cs="宋体"/>
          <w:b/>
          <w:bCs/>
          <w:sz w:val="28"/>
          <w:szCs w:val="28"/>
        </w:rPr>
      </w:pPr>
    </w:p>
    <w:sectPr w:rsidR="00CD62F4" w:rsidRPr="00F14BFA" w:rsidSect="00C60D18">
      <w:pgSz w:w="11907" w:h="16839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68" w:rsidRDefault="00F54168" w:rsidP="001A184C">
      <w:r>
        <w:separator/>
      </w:r>
    </w:p>
  </w:endnote>
  <w:endnote w:type="continuationSeparator" w:id="1">
    <w:p w:rsidR="00F54168" w:rsidRDefault="00F54168" w:rsidP="001A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68" w:rsidRDefault="00F54168" w:rsidP="001A184C">
      <w:r>
        <w:separator/>
      </w:r>
    </w:p>
  </w:footnote>
  <w:footnote w:type="continuationSeparator" w:id="1">
    <w:p w:rsidR="00F54168" w:rsidRDefault="00F54168" w:rsidP="001A1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CA3"/>
    <w:multiLevelType w:val="hybridMultilevel"/>
    <w:tmpl w:val="9CC0FBC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3E"/>
    <w:rsid w:val="00002C80"/>
    <w:rsid w:val="00024148"/>
    <w:rsid w:val="00070538"/>
    <w:rsid w:val="00080D29"/>
    <w:rsid w:val="000850B5"/>
    <w:rsid w:val="00086AC2"/>
    <w:rsid w:val="000C7057"/>
    <w:rsid w:val="000D2CEC"/>
    <w:rsid w:val="001008E7"/>
    <w:rsid w:val="00112432"/>
    <w:rsid w:val="00113A3D"/>
    <w:rsid w:val="0014601B"/>
    <w:rsid w:val="0015584E"/>
    <w:rsid w:val="00164208"/>
    <w:rsid w:val="00166219"/>
    <w:rsid w:val="001A184C"/>
    <w:rsid w:val="001E396E"/>
    <w:rsid w:val="00201B15"/>
    <w:rsid w:val="00216C8D"/>
    <w:rsid w:val="002243BC"/>
    <w:rsid w:val="002257B3"/>
    <w:rsid w:val="002457FD"/>
    <w:rsid w:val="00264E8A"/>
    <w:rsid w:val="00267241"/>
    <w:rsid w:val="002810A6"/>
    <w:rsid w:val="00286989"/>
    <w:rsid w:val="002869CC"/>
    <w:rsid w:val="002A3A9C"/>
    <w:rsid w:val="002A3B0A"/>
    <w:rsid w:val="002A48C3"/>
    <w:rsid w:val="002B5930"/>
    <w:rsid w:val="002B6F28"/>
    <w:rsid w:val="002C44B5"/>
    <w:rsid w:val="002C66DB"/>
    <w:rsid w:val="002E020D"/>
    <w:rsid w:val="003061EF"/>
    <w:rsid w:val="003133DE"/>
    <w:rsid w:val="00322A8A"/>
    <w:rsid w:val="00343AD1"/>
    <w:rsid w:val="00362307"/>
    <w:rsid w:val="0036662B"/>
    <w:rsid w:val="00376AC8"/>
    <w:rsid w:val="0037740B"/>
    <w:rsid w:val="00382111"/>
    <w:rsid w:val="00387403"/>
    <w:rsid w:val="003A2D18"/>
    <w:rsid w:val="003B58FA"/>
    <w:rsid w:val="003C1448"/>
    <w:rsid w:val="004361C6"/>
    <w:rsid w:val="004631AF"/>
    <w:rsid w:val="00471F8A"/>
    <w:rsid w:val="00480FFC"/>
    <w:rsid w:val="004A08AB"/>
    <w:rsid w:val="004B6C2C"/>
    <w:rsid w:val="004C53A8"/>
    <w:rsid w:val="004D172F"/>
    <w:rsid w:val="004D45E0"/>
    <w:rsid w:val="004E637B"/>
    <w:rsid w:val="004F3C58"/>
    <w:rsid w:val="004F3CF3"/>
    <w:rsid w:val="00521566"/>
    <w:rsid w:val="0053007F"/>
    <w:rsid w:val="0056668C"/>
    <w:rsid w:val="00573D7A"/>
    <w:rsid w:val="00575453"/>
    <w:rsid w:val="005852B3"/>
    <w:rsid w:val="005B6325"/>
    <w:rsid w:val="005D43EB"/>
    <w:rsid w:val="005E189E"/>
    <w:rsid w:val="00610108"/>
    <w:rsid w:val="006121F9"/>
    <w:rsid w:val="00612FEC"/>
    <w:rsid w:val="00616988"/>
    <w:rsid w:val="00624DD8"/>
    <w:rsid w:val="00633AA9"/>
    <w:rsid w:val="00645AE3"/>
    <w:rsid w:val="0065261C"/>
    <w:rsid w:val="00653D30"/>
    <w:rsid w:val="00655AFD"/>
    <w:rsid w:val="00662CA1"/>
    <w:rsid w:val="00664B36"/>
    <w:rsid w:val="00680272"/>
    <w:rsid w:val="00683A9F"/>
    <w:rsid w:val="006A4538"/>
    <w:rsid w:val="006B2DF3"/>
    <w:rsid w:val="006C06D8"/>
    <w:rsid w:val="006C3722"/>
    <w:rsid w:val="006E16D0"/>
    <w:rsid w:val="006F672B"/>
    <w:rsid w:val="00732E2C"/>
    <w:rsid w:val="007335F9"/>
    <w:rsid w:val="0073625E"/>
    <w:rsid w:val="00751926"/>
    <w:rsid w:val="007618F8"/>
    <w:rsid w:val="007640E5"/>
    <w:rsid w:val="00767448"/>
    <w:rsid w:val="00776334"/>
    <w:rsid w:val="00786EE8"/>
    <w:rsid w:val="00792546"/>
    <w:rsid w:val="007930AB"/>
    <w:rsid w:val="00797E08"/>
    <w:rsid w:val="007A418F"/>
    <w:rsid w:val="007C469D"/>
    <w:rsid w:val="007C6A80"/>
    <w:rsid w:val="007D6809"/>
    <w:rsid w:val="007F0674"/>
    <w:rsid w:val="007F1D84"/>
    <w:rsid w:val="00817459"/>
    <w:rsid w:val="00820067"/>
    <w:rsid w:val="00834A5D"/>
    <w:rsid w:val="008447B3"/>
    <w:rsid w:val="00877143"/>
    <w:rsid w:val="008800F8"/>
    <w:rsid w:val="00896936"/>
    <w:rsid w:val="008C5ED3"/>
    <w:rsid w:val="008E3FB9"/>
    <w:rsid w:val="008F041A"/>
    <w:rsid w:val="00916249"/>
    <w:rsid w:val="00920103"/>
    <w:rsid w:val="009223A5"/>
    <w:rsid w:val="00945923"/>
    <w:rsid w:val="00951989"/>
    <w:rsid w:val="00957967"/>
    <w:rsid w:val="009A250E"/>
    <w:rsid w:val="009A7543"/>
    <w:rsid w:val="009B3A94"/>
    <w:rsid w:val="009D3B3D"/>
    <w:rsid w:val="009E712F"/>
    <w:rsid w:val="00A067D5"/>
    <w:rsid w:val="00A3313E"/>
    <w:rsid w:val="00A42E37"/>
    <w:rsid w:val="00A50B2D"/>
    <w:rsid w:val="00A74161"/>
    <w:rsid w:val="00A81FB5"/>
    <w:rsid w:val="00AA1E7C"/>
    <w:rsid w:val="00AB7919"/>
    <w:rsid w:val="00AC6E95"/>
    <w:rsid w:val="00AE47D9"/>
    <w:rsid w:val="00AE739F"/>
    <w:rsid w:val="00B05806"/>
    <w:rsid w:val="00B50ECF"/>
    <w:rsid w:val="00B87337"/>
    <w:rsid w:val="00BD7592"/>
    <w:rsid w:val="00BD779A"/>
    <w:rsid w:val="00C204A2"/>
    <w:rsid w:val="00C2440C"/>
    <w:rsid w:val="00C333F9"/>
    <w:rsid w:val="00C412F9"/>
    <w:rsid w:val="00C43B14"/>
    <w:rsid w:val="00C54FEB"/>
    <w:rsid w:val="00C60D18"/>
    <w:rsid w:val="00C72DE6"/>
    <w:rsid w:val="00C9385D"/>
    <w:rsid w:val="00CA2856"/>
    <w:rsid w:val="00CA3FB7"/>
    <w:rsid w:val="00CC3B7D"/>
    <w:rsid w:val="00CD62F4"/>
    <w:rsid w:val="00CD7595"/>
    <w:rsid w:val="00CF685D"/>
    <w:rsid w:val="00D120D2"/>
    <w:rsid w:val="00D2450A"/>
    <w:rsid w:val="00D3012F"/>
    <w:rsid w:val="00D31DD9"/>
    <w:rsid w:val="00D36D66"/>
    <w:rsid w:val="00D51059"/>
    <w:rsid w:val="00D7492C"/>
    <w:rsid w:val="00D85970"/>
    <w:rsid w:val="00D861BA"/>
    <w:rsid w:val="00D9248B"/>
    <w:rsid w:val="00DB4B4A"/>
    <w:rsid w:val="00DB57E6"/>
    <w:rsid w:val="00DB68C3"/>
    <w:rsid w:val="00DC1A36"/>
    <w:rsid w:val="00DD03EF"/>
    <w:rsid w:val="00DE2A86"/>
    <w:rsid w:val="00DF5943"/>
    <w:rsid w:val="00E01586"/>
    <w:rsid w:val="00E0289A"/>
    <w:rsid w:val="00E02F17"/>
    <w:rsid w:val="00E1387B"/>
    <w:rsid w:val="00E51AE4"/>
    <w:rsid w:val="00E55D0C"/>
    <w:rsid w:val="00EB4368"/>
    <w:rsid w:val="00EC31ED"/>
    <w:rsid w:val="00EE1F70"/>
    <w:rsid w:val="00EE5B9B"/>
    <w:rsid w:val="00EE7123"/>
    <w:rsid w:val="00F056E5"/>
    <w:rsid w:val="00F14BFA"/>
    <w:rsid w:val="00F15D4E"/>
    <w:rsid w:val="00F2603C"/>
    <w:rsid w:val="00F3615C"/>
    <w:rsid w:val="00F402B0"/>
    <w:rsid w:val="00F54168"/>
    <w:rsid w:val="00F563E9"/>
    <w:rsid w:val="00F567D2"/>
    <w:rsid w:val="00F57976"/>
    <w:rsid w:val="00F9694C"/>
    <w:rsid w:val="00F972A0"/>
    <w:rsid w:val="00FB2533"/>
    <w:rsid w:val="00FC19D7"/>
    <w:rsid w:val="00FC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3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3313E"/>
    <w:rPr>
      <w:rFonts w:ascii="宋体" w:eastAsia="宋体" w:hAnsi="宋体" w:cs="宋体" w:hint="eastAsia"/>
      <w:i/>
      <w:color w:val="FF0000"/>
      <w:sz w:val="21"/>
      <w:szCs w:val="21"/>
      <w:u w:val="none"/>
    </w:rPr>
  </w:style>
  <w:style w:type="character" w:customStyle="1" w:styleId="font31">
    <w:name w:val="font31"/>
    <w:basedOn w:val="a0"/>
    <w:qFormat/>
    <w:rsid w:val="00A3313E"/>
    <w:rPr>
      <w:rFonts w:ascii="宋体" w:eastAsia="宋体" w:hAnsi="宋体" w:cs="宋体" w:hint="eastAsia"/>
      <w:i/>
      <w:color w:val="000000"/>
      <w:sz w:val="21"/>
      <w:szCs w:val="21"/>
      <w:u w:val="none"/>
    </w:rPr>
  </w:style>
  <w:style w:type="paragraph" w:styleId="a3">
    <w:name w:val="Balloon Text"/>
    <w:basedOn w:val="a"/>
    <w:link w:val="Char"/>
    <w:uiPriority w:val="99"/>
    <w:semiHidden/>
    <w:unhideWhenUsed/>
    <w:rsid w:val="00D510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059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184C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184C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7763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1247</Characters>
  <Application>Microsoft Office Word</Application>
  <DocSecurity>0</DocSecurity>
  <Lines>10</Lines>
  <Paragraphs>2</Paragraphs>
  <ScaleCrop>false</ScaleCrop>
  <Company>China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张琳</cp:lastModifiedBy>
  <cp:revision>10</cp:revision>
  <cp:lastPrinted>2021-09-24T08:49:00Z</cp:lastPrinted>
  <dcterms:created xsi:type="dcterms:W3CDTF">2021-09-15T10:46:00Z</dcterms:created>
  <dcterms:modified xsi:type="dcterms:W3CDTF">2021-09-24T08:49:00Z</dcterms:modified>
</cp:coreProperties>
</file>